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jc w:val="left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附件二：</w:t>
      </w:r>
    </w:p>
    <w:p>
      <w:pPr>
        <w:jc w:val="center"/>
        <w:rPr>
          <w:rFonts w:ascii="楷体_GB2312" w:eastAsia="楷体_GB2312"/>
          <w:b/>
          <w:color w:val="000000"/>
          <w:sz w:val="44"/>
          <w:szCs w:val="44"/>
        </w:rPr>
      </w:pPr>
      <w:r>
        <w:rPr>
          <w:rFonts w:hint="eastAsia" w:ascii="楷体_GB2312" w:eastAsia="楷体_GB2312"/>
          <w:b/>
          <w:color w:val="000000"/>
          <w:sz w:val="44"/>
          <w:szCs w:val="44"/>
        </w:rPr>
        <w:t>“中国钢结构金奖”</w:t>
      </w:r>
    </w:p>
    <w:p>
      <w:pPr>
        <w:jc w:val="center"/>
        <w:rPr>
          <w:rFonts w:ascii="楷体_GB2312" w:eastAsia="楷体_GB2312"/>
          <w:b/>
          <w:color w:val="000000"/>
          <w:sz w:val="44"/>
          <w:szCs w:val="44"/>
        </w:rPr>
      </w:pPr>
      <w:r>
        <w:rPr>
          <w:rFonts w:hint="eastAsia" w:ascii="楷体_GB2312" w:eastAsia="楷体_GB2312"/>
          <w:b/>
          <w:color w:val="000000"/>
          <w:sz w:val="44"/>
          <w:szCs w:val="44"/>
        </w:rPr>
        <w:t>现场考评程序及核查要点</w:t>
      </w:r>
    </w:p>
    <w:p>
      <w:pPr>
        <w:spacing w:line="260" w:lineRule="exact"/>
        <w:ind w:firstLine="200" w:firstLineChars="200"/>
        <w:rPr>
          <w:rFonts w:ascii="楷体_GB2312" w:eastAsia="楷体_GB2312"/>
          <w:color w:val="000000"/>
          <w:sz w:val="10"/>
          <w:szCs w:val="10"/>
        </w:rPr>
      </w:pPr>
    </w:p>
    <w:p>
      <w:pPr>
        <w:ind w:firstLine="560" w:firstLineChars="2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该程序由现场考评专家组长主持</w:t>
      </w:r>
    </w:p>
    <w:p>
      <w:pPr>
        <w:ind w:firstLine="560" w:firstLineChars="2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一、签到</w:t>
      </w:r>
    </w:p>
    <w:p>
      <w:pPr>
        <w:ind w:firstLine="560" w:firstLineChars="2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二、专家推选组长</w:t>
      </w:r>
    </w:p>
    <w:p>
      <w:pPr>
        <w:ind w:firstLine="560" w:firstLineChars="2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三、组长宣布考评开始</w:t>
      </w:r>
    </w:p>
    <w:p>
      <w:pPr>
        <w:topLinePunct/>
        <w:ind w:firstLine="560" w:firstLineChars="2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1.大家好，我们“中国钢结构金奖”工程现场核查专家组受中国钢结构金奖评审委员会的委托，对</w:t>
      </w:r>
      <w:r>
        <w:rPr>
          <w:rFonts w:ascii="楷体_GB2312" w:eastAsia="楷体_GB2312"/>
          <w:color w:val="000000"/>
          <w:sz w:val="28"/>
          <w:szCs w:val="28"/>
        </w:rPr>
        <w:t>_____________________________</w:t>
      </w:r>
      <w:r>
        <w:rPr>
          <w:rFonts w:hint="eastAsia" w:ascii="楷体_GB2312" w:eastAsia="楷体_GB2312"/>
          <w:color w:val="000000"/>
          <w:sz w:val="28"/>
          <w:szCs w:val="28"/>
        </w:rPr>
        <w:t>单位申报评选“中国钢结构金奖”的</w:t>
      </w:r>
      <w:r>
        <w:rPr>
          <w:rFonts w:ascii="楷体_GB2312" w:eastAsia="楷体_GB2312"/>
          <w:color w:val="000000"/>
          <w:sz w:val="28"/>
          <w:szCs w:val="28"/>
        </w:rPr>
        <w:t>______________________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工程进行现场考评。下面请让我介绍一下我们专家组成员... ...      </w:t>
      </w:r>
    </w:p>
    <w:p>
      <w:pPr>
        <w:wordWrap w:val="0"/>
        <w:topLinePunct/>
        <w:ind w:firstLine="560" w:firstLineChars="2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2.请申报单位介绍参会人员</w:t>
      </w:r>
    </w:p>
    <w:p>
      <w:pPr>
        <w:ind w:firstLine="560" w:firstLineChars="2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四、各单位进行汇报</w:t>
      </w:r>
    </w:p>
    <w:p>
      <w:pPr>
        <w:ind w:firstLine="560" w:firstLineChars="2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由主申报单位组织相关单位、人员参加，并按施工单位、监理单位、设计单位、建设单位等顺序依次进行书面汇报：</w:t>
      </w:r>
    </w:p>
    <w:p>
      <w:pPr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（有条件的项目，现场考评时可准备有不少于10分钟的视频汇报资料，以方便考评专家很快的熟悉项目情况）</w:t>
      </w:r>
    </w:p>
    <w:p>
      <w:pPr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（一）施工单位（主申报单位）</w:t>
      </w:r>
    </w:p>
    <w:p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1.汇报“项目钢结构工程建造总结”（具体内容见附件一中第二、（四）节的要求）；</w:t>
      </w:r>
    </w:p>
    <w:p>
      <w:pPr>
        <w:ind w:firstLine="57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2.其它需要汇报的情况。</w:t>
      </w:r>
    </w:p>
    <w:p>
      <w:pPr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（二）监理单位</w:t>
      </w:r>
    </w:p>
    <w:p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1.工程监理目标；</w:t>
      </w:r>
    </w:p>
    <w:p>
      <w:pPr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2.对钢结构施工全过程的评价（质量、进度、管理采取的措施和达成目标情况）。</w:t>
      </w:r>
    </w:p>
    <w:p>
      <w:pPr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（三）设计单位</w:t>
      </w:r>
    </w:p>
    <w:p>
      <w:pPr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1.设计特点及工程达到设计要求的程度；</w:t>
      </w:r>
    </w:p>
    <w:p>
      <w:pPr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2.对钢结构施工质量的评价。</w:t>
      </w:r>
    </w:p>
    <w:p>
      <w:pPr>
        <w:ind w:firstLine="420" w:firstLineChars="1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（四）建设单位</w:t>
      </w:r>
    </w:p>
    <w:p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1.工程建设概况、工程建设目标和质量要求；</w:t>
      </w:r>
    </w:p>
    <w:p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2.对钢结构工程质量的评价（过程评价、验收评价、现状评价）。</w:t>
      </w:r>
    </w:p>
    <w:p>
      <w:pPr>
        <w:ind w:firstLine="560" w:firstLineChars="2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五、实体工程检查并考核评分</w:t>
      </w:r>
    </w:p>
    <w:p>
      <w:pPr>
        <w:ind w:firstLine="551" w:firstLineChars="196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（一）实体检查</w:t>
      </w:r>
      <w:r>
        <w:rPr>
          <w:rFonts w:hint="eastAsia" w:ascii="楷体_GB2312" w:eastAsia="楷体_GB2312"/>
          <w:color w:val="000000"/>
          <w:sz w:val="28"/>
          <w:szCs w:val="28"/>
        </w:rPr>
        <w:t>：专家组对工程实体进行细致地观察，所查工程不应存在：</w:t>
      </w:r>
    </w:p>
    <w:p>
      <w:pPr>
        <w:ind w:left="420" w:leftChars="200"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1.钢结构观感质量有明显缺陷；</w:t>
      </w:r>
    </w:p>
    <w:p>
      <w:pPr>
        <w:ind w:left="420" w:leftChars="200"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2.焊缝表面观感质量粗糙；</w:t>
      </w:r>
    </w:p>
    <w:p>
      <w:pPr>
        <w:ind w:left="420" w:leftChars="200"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3.防腐或防火涂层漏涂和外观色差明显；</w:t>
      </w:r>
    </w:p>
    <w:p>
      <w:pPr>
        <w:ind w:left="420" w:leftChars="200"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4.防火涂层有较多或较大面积的脱落等问题。</w:t>
      </w:r>
    </w:p>
    <w:p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   （二）施工技术资料检查</w:t>
      </w:r>
      <w:r>
        <w:rPr>
          <w:rFonts w:hint="eastAsia" w:ascii="楷体_GB2312" w:eastAsia="楷体_GB2312"/>
          <w:color w:val="000000"/>
          <w:sz w:val="28"/>
          <w:szCs w:val="28"/>
        </w:rPr>
        <w:t>（不仅限于）：</w:t>
      </w:r>
    </w:p>
    <w:p>
      <w:pPr>
        <w:ind w:left="420" w:leftChars="200"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1.施工组织设计、施工方案；</w:t>
      </w:r>
    </w:p>
    <w:p>
      <w:pPr>
        <w:ind w:left="420" w:leftChars="200"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2.有关各类技术与施工方案交底；</w:t>
      </w:r>
    </w:p>
    <w:p>
      <w:pPr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3.设计施工图、施工详图和竣工图等图纸资料及设计图纸会审、变更及洽商记录；</w:t>
      </w:r>
    </w:p>
    <w:p>
      <w:pPr>
        <w:ind w:left="420" w:leftChars="200"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4.施工日记；</w:t>
      </w:r>
    </w:p>
    <w:p>
      <w:pPr>
        <w:adjustRightInd w:val="0"/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5.测量放线及测量复核记录、主要构件变形及主体结构尺寸检查记录；工程用计量器具台账及使用前送检合格报告；</w:t>
      </w:r>
    </w:p>
    <w:p>
      <w:pPr>
        <w:adjustRightInd w:val="0"/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6.主要原材料、焊材、零（部）件、成品件、标准件的质量证明文件、进场性能复验报告及设计和规范要求的其它试验报告情况；材料进场台账及钢材进场台账等；</w:t>
      </w:r>
    </w:p>
    <w:p>
      <w:pPr>
        <w:ind w:left="420" w:leftChars="200"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7.钢构件进场验收资料；</w:t>
      </w:r>
    </w:p>
    <w:p>
      <w:pPr>
        <w:ind w:firstLine="140" w:firstLineChars="50"/>
        <w:jc w:val="left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8.钢结构焊接工艺文件（包括报告书、指导书、记录、试验等）及钢结构焊接质量检测报告；</w:t>
      </w:r>
    </w:p>
    <w:p>
      <w:pPr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9.</w:t>
      </w:r>
      <w:r>
        <w:rPr>
          <w:rFonts w:hint="eastAsia"/>
        </w:rPr>
        <w:t xml:space="preserve"> </w:t>
      </w:r>
      <w:r>
        <w:rPr>
          <w:rFonts w:hint="eastAsia" w:ascii="楷体_GB2312" w:eastAsia="楷体_GB2312"/>
          <w:color w:val="000000"/>
          <w:sz w:val="28"/>
          <w:szCs w:val="28"/>
        </w:rPr>
        <w:t>螺栓实物最小荷载复验报告、高强螺栓连接副预拉力、扭矩系数、摩擦面抗滑移系数复验报告、焊接（螺栓）球节点的荷载试验报告、扭矩板手标定记录等；</w:t>
      </w:r>
      <w:r>
        <w:rPr>
          <w:rFonts w:ascii="楷体_GB2312" w:eastAsia="楷体_GB2312"/>
          <w:color w:val="000000"/>
          <w:sz w:val="28"/>
          <w:szCs w:val="28"/>
        </w:rPr>
        <w:t xml:space="preserve"> </w:t>
      </w:r>
    </w:p>
    <w:p>
      <w:pPr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10.</w:t>
      </w:r>
      <w:r>
        <w:rPr>
          <w:rFonts w:hint="eastAsia"/>
        </w:rPr>
        <w:t xml:space="preserve"> </w:t>
      </w:r>
      <w:r>
        <w:rPr>
          <w:rFonts w:hint="eastAsia" w:ascii="楷体_GB2312" w:eastAsia="楷体_GB2312"/>
          <w:color w:val="000000"/>
          <w:sz w:val="28"/>
          <w:szCs w:val="28"/>
        </w:rPr>
        <w:t>防腐涂料（含稀释剂、固化剂）质量证明文件、性能检测报告和涂装涂层厚度、附着力检验报告；防火涂料质量证明文件、性能检测报告和涂装涂层厚度、强度检验报告；</w:t>
      </w:r>
    </w:p>
    <w:p>
      <w:pPr>
        <w:ind w:left="420" w:leftChars="200"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11.技术创新资料；</w:t>
      </w:r>
    </w:p>
    <w:p>
      <w:pPr>
        <w:ind w:left="420" w:leftChars="200"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12.工程建设标准强制性条文台账及执行情况；</w:t>
      </w:r>
    </w:p>
    <w:p>
      <w:pPr>
        <w:ind w:left="420" w:leftChars="200"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13.分项、分部（子分部）工程和隐蔽工程验收记录；</w:t>
      </w:r>
    </w:p>
    <w:p>
      <w:pPr>
        <w:ind w:left="420" w:leftChars="200"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14.其他有关资料等。</w:t>
      </w:r>
    </w:p>
    <w:p>
      <w:pPr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  （三）项目管理相关资料和文件</w:t>
      </w:r>
    </w:p>
    <w:p>
      <w:pPr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    </w:t>
      </w:r>
      <w:r>
        <w:rPr>
          <w:rFonts w:hint="eastAsia" w:ascii="楷体_GB2312" w:eastAsia="楷体_GB2312"/>
          <w:color w:val="000000"/>
          <w:sz w:val="28"/>
          <w:szCs w:val="28"/>
        </w:rPr>
        <w:t>建设工程规划许可证、施工许可证；项目部组建与项目经理等主要管理团队人员任命文件；项目质量、安全、材料、设备、劳务、进度、成本等管理制度；现场文明施工、宿舍食堂卫生等管理制度；项目人员资格证书；项目安全生产与质量管理例会纪要；企业管理层级对项目的质量与安全检查等会议纪要或文件；项目相关检查记录与落实台账等。</w:t>
      </w:r>
    </w:p>
    <w:p>
      <w:pPr>
        <w:ind w:firstLine="560" w:firstLineChars="2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六、专家组现场讲评与总结</w:t>
      </w:r>
    </w:p>
    <w:p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（一）现场检查情况讲评</w:t>
      </w:r>
    </w:p>
    <w:p>
      <w:pPr>
        <w:ind w:left="452" w:leftChars="1" w:hanging="450" w:hangingChars="161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1.与设计的符合性评价；</w:t>
      </w:r>
    </w:p>
    <w:p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2.施工组织设计的针对性、适用性评价；</w:t>
      </w:r>
    </w:p>
    <w:p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3.工程观感质量评价；</w:t>
      </w:r>
    </w:p>
    <w:p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4.钢结构焊接与紧固件连接质量评价；</w:t>
      </w:r>
    </w:p>
    <w:p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5.执行工程强制性条文评价；</w:t>
      </w:r>
    </w:p>
    <w:p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6.钢结构用材料台账评价；</w:t>
      </w:r>
    </w:p>
    <w:p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7.项目创新与信息化技术应用评价；</w:t>
      </w:r>
    </w:p>
    <w:p>
      <w:pPr>
        <w:ind w:left="451" w:hanging="450" w:hangingChars="161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8.项目综合管理评价；</w:t>
      </w:r>
    </w:p>
    <w:p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9.质量管理体系的科学实效性评价等。</w:t>
      </w:r>
    </w:p>
    <w:p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（二）现场检查意见</w:t>
      </w:r>
    </w:p>
    <w:p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1.是否推荐该项目参评 “中国钢结构金奖”。</w:t>
      </w:r>
    </w:p>
    <w:p>
      <w:pPr>
        <w:ind w:firstLine="560" w:firstLineChars="2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2.质量提高与改进建议。</w:t>
      </w:r>
    </w:p>
    <w:p>
      <w:pPr>
        <w:jc w:val="center"/>
        <w:rPr>
          <w:rFonts w:ascii="楷体_GB2312" w:eastAsia="楷体_GB2312"/>
          <w:b/>
          <w:color w:val="000000"/>
          <w:sz w:val="32"/>
          <w:szCs w:val="32"/>
        </w:rPr>
      </w:pPr>
    </w:p>
    <w:p>
      <w:pPr>
        <w:rPr>
          <w:rFonts w:ascii="楷体_GB2312" w:eastAsia="楷体_GB2312"/>
          <w:b/>
          <w:color w:val="000000"/>
          <w:sz w:val="32"/>
          <w:szCs w:val="32"/>
        </w:rPr>
      </w:pPr>
    </w:p>
    <w:p>
      <w:pPr>
        <w:pageBreakBefore/>
        <w:jc w:val="center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 xml:space="preserve"> “中国钢结构金奖”现场核查专家组考评意见</w:t>
      </w:r>
    </w:p>
    <w:p>
      <w:pPr>
        <w:ind w:firstLine="361" w:firstLineChars="200"/>
        <w:jc w:val="center"/>
        <w:rPr>
          <w:rFonts w:ascii="楷体_GB2312" w:eastAsia="楷体_GB2312"/>
          <w:b/>
          <w:color w:val="000000"/>
          <w:sz w:val="18"/>
          <w:szCs w:val="18"/>
        </w:rPr>
      </w:pPr>
    </w:p>
    <w:p>
      <w:pPr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 xml:space="preserve">     年    月    日                       天气情况： 晴  阴  雨    度</w:t>
      </w:r>
    </w:p>
    <w:tbl>
      <w:tblPr>
        <w:tblStyle w:val="6"/>
        <w:tblW w:w="85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325"/>
        <w:gridCol w:w="2693"/>
        <w:gridCol w:w="2410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工程名称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申报单位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结构形式</w:t>
            </w:r>
          </w:p>
        </w:tc>
        <w:tc>
          <w:tcPr>
            <w:tcW w:w="301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开工时间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工程规模</w:t>
            </w:r>
          </w:p>
        </w:tc>
        <w:tc>
          <w:tcPr>
            <w:tcW w:w="3018" w:type="dxa"/>
            <w:gridSpan w:val="2"/>
          </w:tcPr>
          <w:p>
            <w:pPr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工程量（吨）：</w:t>
            </w:r>
          </w:p>
          <w:p>
            <w:pPr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建筑面积（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>平方米）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：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钢结构验收时间及验收结论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施工单位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监理单位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设计单位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建设单位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63" w:type="dxa"/>
            <w:vAlign w:val="center"/>
          </w:tcPr>
          <w:p>
            <w:pPr>
              <w:ind w:firstLine="120" w:firstLineChars="50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会议地点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63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参会专家</w:t>
            </w:r>
          </w:p>
        </w:tc>
        <w:tc>
          <w:tcPr>
            <w:tcW w:w="7193" w:type="dxa"/>
            <w:gridSpan w:val="4"/>
          </w:tcPr>
          <w:p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688" w:type="dxa"/>
            <w:gridSpan w:val="2"/>
          </w:tcPr>
          <w:p>
            <w:pPr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项目考评总分</w:t>
            </w:r>
          </w:p>
        </w:tc>
        <w:tc>
          <w:tcPr>
            <w:tcW w:w="2693" w:type="dxa"/>
          </w:tcPr>
          <w:p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410" w:type="dxa"/>
          </w:tcPr>
          <w:p>
            <w:pPr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工程质量与管控分数</w:t>
            </w:r>
          </w:p>
        </w:tc>
        <w:tc>
          <w:tcPr>
            <w:tcW w:w="1765" w:type="dxa"/>
          </w:tcPr>
          <w:p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3" w:hRule="atLeast"/>
          <w:jc w:val="center"/>
        </w:trPr>
        <w:tc>
          <w:tcPr>
            <w:tcW w:w="8556" w:type="dxa"/>
            <w:gridSpan w:val="5"/>
          </w:tcPr>
          <w:p>
            <w:pPr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专家意见和建议：（可另加附页）</w:t>
            </w:r>
          </w:p>
          <w:p>
            <w:pPr>
              <w:rPr>
                <w:rFonts w:ascii="楷体_GB2312" w:eastAsia="楷体_GB2312"/>
                <w:color w:val="000000"/>
                <w:sz w:val="24"/>
              </w:rPr>
            </w:pPr>
          </w:p>
          <w:p>
            <w:pPr>
              <w:rPr>
                <w:rFonts w:ascii="楷体_GB2312" w:eastAsia="楷体_GB2312"/>
                <w:color w:val="000000"/>
                <w:sz w:val="24"/>
              </w:rPr>
            </w:pPr>
          </w:p>
          <w:p>
            <w:pPr>
              <w:rPr>
                <w:rFonts w:ascii="楷体_GB2312" w:eastAsia="楷体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  <w:p>
            <w:pPr>
              <w:rPr>
                <w:rFonts w:ascii="楷体_GB2312" w:eastAsia="楷体_GB2312"/>
                <w:color w:val="000000"/>
                <w:sz w:val="24"/>
              </w:rPr>
            </w:pPr>
          </w:p>
          <w:p>
            <w:pPr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专家组长（签字）：</w:t>
            </w:r>
          </w:p>
          <w:p>
            <w:pPr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专家（签字）：</w:t>
            </w:r>
          </w:p>
        </w:tc>
      </w:tr>
    </w:tbl>
    <w:p>
      <w:pPr>
        <w:pageBreakBefore/>
        <w:ind w:firstLine="723" w:firstLineChars="200"/>
        <w:rPr>
          <w:rFonts w:ascii="楷体_GB2312" w:eastAsia="楷体_GB2312"/>
          <w:b/>
          <w:color w:val="000000"/>
          <w:sz w:val="36"/>
          <w:szCs w:val="36"/>
        </w:rPr>
      </w:pPr>
      <w:r>
        <w:rPr>
          <w:rFonts w:hint="eastAsia" w:ascii="楷体_GB2312" w:eastAsia="楷体_GB2312"/>
          <w:b/>
          <w:color w:val="000000"/>
          <w:sz w:val="36"/>
          <w:szCs w:val="36"/>
        </w:rPr>
        <w:t xml:space="preserve"> “中国钢结构金奖”现场核查会议签到表</w:t>
      </w:r>
    </w:p>
    <w:p>
      <w:pPr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申报单位：</w:t>
      </w:r>
    </w:p>
    <w:p>
      <w:pPr>
        <w:rPr>
          <w:rFonts w:ascii="楷体_GB2312" w:eastAsia="楷体_GB2312"/>
          <w:color w:val="000000"/>
          <w:sz w:val="24"/>
        </w:rPr>
      </w:pPr>
    </w:p>
    <w:p>
      <w:pPr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工程名称：</w:t>
      </w:r>
    </w:p>
    <w:p>
      <w:pPr>
        <w:rPr>
          <w:rFonts w:ascii="楷体_GB2312" w:eastAsia="楷体_GB2312"/>
          <w:color w:val="000000"/>
          <w:sz w:val="24"/>
        </w:rPr>
      </w:pPr>
    </w:p>
    <w:tbl>
      <w:tblPr>
        <w:tblStyle w:val="6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240"/>
        <w:gridCol w:w="1800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姓名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工作单位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职务/职称</w:t>
            </w:r>
          </w:p>
        </w:tc>
        <w:tc>
          <w:tcPr>
            <w:tcW w:w="2448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  <w:tc>
          <w:tcPr>
            <w:tcW w:w="2448" w:type="dxa"/>
          </w:tcPr>
          <w:p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>
      <w:pPr>
        <w:ind w:firstLine="6480" w:firstLineChars="27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年    月    日</w:t>
      </w:r>
    </w:p>
    <w:p>
      <w:pPr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p>
      <w:pPr>
        <w:pageBreakBefore/>
        <w:jc w:val="center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“中国钢结构金奖”专家组现场核查工作情况反馈表</w:t>
      </w:r>
    </w:p>
    <w:p>
      <w:pPr>
        <w:ind w:left="6053" w:leftChars="766" w:hanging="4444" w:hangingChars="1852"/>
        <w:jc w:val="left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 xml:space="preserve">                                                                     组长：</w:t>
      </w:r>
    </w:p>
    <w:tbl>
      <w:tblPr>
        <w:tblStyle w:val="6"/>
        <w:tblW w:w="90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7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17" w:type="dxa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申报工程名称</w:t>
            </w:r>
          </w:p>
        </w:tc>
        <w:tc>
          <w:tcPr>
            <w:tcW w:w="7319" w:type="dxa"/>
          </w:tcPr>
          <w:p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  <w:p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6" w:type="dxa"/>
            <w:gridSpan w:val="2"/>
          </w:tcPr>
          <w:p>
            <w:pPr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color w:val="000000"/>
                <w:szCs w:val="21"/>
              </w:rPr>
            </w:pPr>
          </w:p>
        </w:tc>
      </w:tr>
    </w:tbl>
    <w:p>
      <w:pPr>
        <w:ind w:firstLine="105" w:firstLineChars="50"/>
        <w:rPr>
          <w:rFonts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>（该表由主申报单位填写，后附说明）</w:t>
      </w:r>
    </w:p>
    <w:p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说明</w:t>
      </w:r>
      <w:r>
        <w:rPr>
          <w:rFonts w:hint="eastAsia" w:ascii="楷体_GB2312" w:eastAsia="楷体_GB2312"/>
          <w:color w:val="000000"/>
          <w:sz w:val="28"/>
          <w:szCs w:val="28"/>
        </w:rPr>
        <w:t>：</w:t>
      </w:r>
    </w:p>
    <w:p>
      <w:pPr>
        <w:ind w:firstLine="557" w:firstLineChars="199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1.为了加强考评纪律，保证“中国钢结构金奖”工程评定工作的公平、公正，由申报单位对专家组现场核查期间的工作情况进行评价。</w:t>
      </w:r>
    </w:p>
    <w:p>
      <w:pPr>
        <w:ind w:firstLine="557" w:firstLineChars="199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2.主要评定内容有：</w:t>
      </w:r>
    </w:p>
    <w:p>
      <w:pPr>
        <w:ind w:firstLine="557" w:firstLineChars="199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1）是否认真履行专家职责。</w:t>
      </w:r>
    </w:p>
    <w:p>
      <w:pPr>
        <w:ind w:firstLine="557" w:firstLineChars="199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2）是否按照现场核查要点的要求认真进行了核查。</w:t>
      </w:r>
    </w:p>
    <w:p>
      <w:pPr>
        <w:ind w:firstLine="557" w:firstLineChars="199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3）是否提出了与核查工作无关的要求。</w:t>
      </w:r>
    </w:p>
    <w:p>
      <w:pPr>
        <w:ind w:firstLine="557" w:firstLineChars="199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4）是否遵守了《“中国钢结构金奖”评选与管理办法》的规定。</w:t>
      </w:r>
    </w:p>
    <w:p>
      <w:pPr>
        <w:ind w:firstLine="557" w:firstLineChars="199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5）其他方面的内容。</w:t>
      </w:r>
    </w:p>
    <w:p>
      <w:pPr>
        <w:ind w:firstLine="557" w:firstLineChars="199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3.此表由申报单位填写，请如实反映专家组的工作情况。填写完成，加盖公章，由申报单位密封并在封口处加盖公章，直接寄送至：</w:t>
      </w:r>
    </w:p>
    <w:p>
      <w:pPr>
        <w:ind w:firstLine="560" w:firstLineChars="2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中国建筑金属结构协会</w:t>
      </w:r>
    </w:p>
    <w:p>
      <w:pPr>
        <w:ind w:firstLine="560" w:firstLineChars="200"/>
        <w:rPr>
          <w:rFonts w:ascii="楷体_GB2312" w:eastAsia="楷体_GB2312"/>
          <w:color w:val="FF0000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联系人：</w:t>
      </w:r>
      <w:r>
        <w:rPr>
          <w:rFonts w:hint="eastAsia" w:ascii="楷体_GB2312" w:eastAsia="楷体_GB2312"/>
          <w:color w:val="FF0000"/>
          <w:sz w:val="28"/>
          <w:szCs w:val="28"/>
        </w:rPr>
        <w:t xml:space="preserve"> </w:t>
      </w:r>
    </w:p>
    <w:p>
      <w:pPr>
        <w:ind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电  话：</w:t>
      </w:r>
    </w:p>
    <w:p>
      <w:pPr>
        <w:ind w:firstLine="560" w:firstLineChars="2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地  址：北京市三里河路9号住房和城乡建设部院内2号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楼 </w:t>
      </w:r>
    </w:p>
    <w:p>
      <w:pPr>
        <w:ind w:firstLine="560" w:firstLineChars="2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邮  编：100835</w:t>
      </w:r>
    </w:p>
    <w:p/>
    <w:p>
      <w:pPr>
        <w:ind w:right="-1561"/>
        <w:outlineLvl w:val="0"/>
        <w:rPr>
          <w:rFonts w:ascii="楷体_GB2312" w:eastAsia="楷体_GB2312"/>
          <w:color w:val="000000"/>
          <w:sz w:val="24"/>
        </w:rPr>
      </w:pPr>
    </w:p>
    <w:p>
      <w:pPr>
        <w:ind w:right="-1561"/>
        <w:outlineLvl w:val="0"/>
        <w:rPr>
          <w:rFonts w:ascii="楷体_GB2312" w:eastAsia="楷体_GB2312"/>
          <w:color w:val="000000"/>
          <w:sz w:val="24"/>
        </w:rPr>
      </w:pPr>
    </w:p>
    <w:p>
      <w:pPr>
        <w:ind w:right="-1561"/>
        <w:outlineLvl w:val="0"/>
        <w:rPr>
          <w:rFonts w:ascii="楷体_GB2312" w:eastAsia="楷体_GB2312"/>
          <w:color w:val="000000"/>
          <w:sz w:val="24"/>
        </w:rPr>
      </w:pPr>
    </w:p>
    <w:p>
      <w:pPr>
        <w:ind w:right="-1561"/>
        <w:outlineLvl w:val="0"/>
        <w:rPr>
          <w:rFonts w:ascii="楷体_GB2312" w:eastAsia="楷体_GB2312"/>
          <w:color w:val="000000"/>
          <w:sz w:val="24"/>
        </w:rPr>
      </w:pPr>
    </w:p>
    <w:p>
      <w:pPr>
        <w:ind w:right="-1561"/>
        <w:outlineLvl w:val="0"/>
        <w:rPr>
          <w:rFonts w:ascii="楷体_GB2312" w:eastAsia="楷体_GB2312"/>
          <w:color w:val="000000"/>
          <w:sz w:val="24"/>
        </w:rPr>
      </w:pPr>
    </w:p>
    <w:p>
      <w:pPr>
        <w:ind w:right="-1561"/>
        <w:outlineLvl w:val="0"/>
        <w:rPr>
          <w:rFonts w:ascii="楷体_GB2312" w:eastAsia="楷体_GB2312"/>
          <w:color w:val="000000"/>
          <w:sz w:val="24"/>
        </w:rPr>
      </w:pPr>
    </w:p>
    <w:p>
      <w:pPr>
        <w:ind w:right="-1561"/>
        <w:outlineLvl w:val="0"/>
        <w:rPr>
          <w:rFonts w:ascii="楷体_GB2312" w:eastAsia="楷体_GB2312"/>
          <w:color w:val="000000"/>
          <w:sz w:val="24"/>
        </w:rPr>
      </w:pPr>
    </w:p>
    <w:p>
      <w:pPr>
        <w:ind w:right="-1561"/>
        <w:outlineLvl w:val="0"/>
        <w:rPr>
          <w:rFonts w:ascii="楷体_GB2312" w:eastAsia="楷体_GB2312"/>
          <w:color w:val="000000"/>
          <w:sz w:val="24"/>
        </w:rPr>
      </w:pPr>
    </w:p>
    <w:p>
      <w:pPr>
        <w:ind w:right="-1561"/>
        <w:outlineLvl w:val="0"/>
        <w:rPr>
          <w:rFonts w:asciiTheme="minorEastAsia" w:hAnsiTheme="minorEastAsia" w:eastAsiaTheme="minorEastAsia"/>
          <w:color w:val="000000"/>
          <w:sz w:val="24"/>
        </w:rPr>
      </w:pPr>
      <w:bookmarkStart w:id="0" w:name="_GoBack"/>
      <w:bookmarkEnd w:id="0"/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50"/>
    <w:family w:val="auto"/>
    <w:pitch w:val="default"/>
    <w:sig w:usb0="00000000" w:usb1="00000000" w:usb2="00000016" w:usb3="00000000" w:csb0="00040001" w:csb1="00000000"/>
  </w:font>
  <w:font w:name="MS Gothic">
    <w:panose1 w:val="020B0609070205080204"/>
    <w:charset w:val="4E"/>
    <w:family w:val="auto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50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19"/>
    <w:rsid w:val="00004109"/>
    <w:rsid w:val="000313F4"/>
    <w:rsid w:val="0003371E"/>
    <w:rsid w:val="00034E41"/>
    <w:rsid w:val="00057ED5"/>
    <w:rsid w:val="00060AE8"/>
    <w:rsid w:val="00065190"/>
    <w:rsid w:val="000D427D"/>
    <w:rsid w:val="000D466F"/>
    <w:rsid w:val="000D6E42"/>
    <w:rsid w:val="000E1DAE"/>
    <w:rsid w:val="000F3DA8"/>
    <w:rsid w:val="00141906"/>
    <w:rsid w:val="0015719F"/>
    <w:rsid w:val="001654D1"/>
    <w:rsid w:val="001746E4"/>
    <w:rsid w:val="001C3710"/>
    <w:rsid w:val="001D0BD5"/>
    <w:rsid w:val="001E334B"/>
    <w:rsid w:val="001F1B3C"/>
    <w:rsid w:val="00226931"/>
    <w:rsid w:val="002B5429"/>
    <w:rsid w:val="002D0432"/>
    <w:rsid w:val="002F1835"/>
    <w:rsid w:val="002F6B2E"/>
    <w:rsid w:val="0030041F"/>
    <w:rsid w:val="003A12D4"/>
    <w:rsid w:val="003D2547"/>
    <w:rsid w:val="003D518A"/>
    <w:rsid w:val="00423A99"/>
    <w:rsid w:val="00435BE0"/>
    <w:rsid w:val="004456AB"/>
    <w:rsid w:val="00463A72"/>
    <w:rsid w:val="00472404"/>
    <w:rsid w:val="00497448"/>
    <w:rsid w:val="004C0689"/>
    <w:rsid w:val="004D0B40"/>
    <w:rsid w:val="004E5B45"/>
    <w:rsid w:val="004F4765"/>
    <w:rsid w:val="00520FD1"/>
    <w:rsid w:val="00530248"/>
    <w:rsid w:val="00546797"/>
    <w:rsid w:val="005514A3"/>
    <w:rsid w:val="005717AA"/>
    <w:rsid w:val="00572DB6"/>
    <w:rsid w:val="005B7C0D"/>
    <w:rsid w:val="005D424E"/>
    <w:rsid w:val="005E384C"/>
    <w:rsid w:val="005F0885"/>
    <w:rsid w:val="00610721"/>
    <w:rsid w:val="0067750C"/>
    <w:rsid w:val="006C6DCD"/>
    <w:rsid w:val="006D3489"/>
    <w:rsid w:val="006E45DF"/>
    <w:rsid w:val="006E73D5"/>
    <w:rsid w:val="0072755B"/>
    <w:rsid w:val="0073311A"/>
    <w:rsid w:val="00743469"/>
    <w:rsid w:val="007D6DBC"/>
    <w:rsid w:val="007E46B5"/>
    <w:rsid w:val="008210B4"/>
    <w:rsid w:val="008610D3"/>
    <w:rsid w:val="008721BA"/>
    <w:rsid w:val="0087345C"/>
    <w:rsid w:val="0088531D"/>
    <w:rsid w:val="008937AA"/>
    <w:rsid w:val="00894134"/>
    <w:rsid w:val="008E4F19"/>
    <w:rsid w:val="008F294C"/>
    <w:rsid w:val="008F5FDF"/>
    <w:rsid w:val="00925D24"/>
    <w:rsid w:val="00954773"/>
    <w:rsid w:val="00956031"/>
    <w:rsid w:val="00963648"/>
    <w:rsid w:val="00963BD2"/>
    <w:rsid w:val="00973105"/>
    <w:rsid w:val="00975F8D"/>
    <w:rsid w:val="00987F6C"/>
    <w:rsid w:val="009A58DB"/>
    <w:rsid w:val="009C7B5F"/>
    <w:rsid w:val="009D5E8E"/>
    <w:rsid w:val="009F4847"/>
    <w:rsid w:val="00A22694"/>
    <w:rsid w:val="00A36D07"/>
    <w:rsid w:val="00A5711F"/>
    <w:rsid w:val="00A97674"/>
    <w:rsid w:val="00AE20F2"/>
    <w:rsid w:val="00AE7D47"/>
    <w:rsid w:val="00B24D9C"/>
    <w:rsid w:val="00B30D7C"/>
    <w:rsid w:val="00B320E8"/>
    <w:rsid w:val="00B41AF3"/>
    <w:rsid w:val="00B52591"/>
    <w:rsid w:val="00B53E5B"/>
    <w:rsid w:val="00B803F2"/>
    <w:rsid w:val="00BC4475"/>
    <w:rsid w:val="00BD1447"/>
    <w:rsid w:val="00BD189E"/>
    <w:rsid w:val="00C0270D"/>
    <w:rsid w:val="00C3142A"/>
    <w:rsid w:val="00C3310A"/>
    <w:rsid w:val="00C37A88"/>
    <w:rsid w:val="00C9190B"/>
    <w:rsid w:val="00CC251F"/>
    <w:rsid w:val="00D16ED8"/>
    <w:rsid w:val="00D2200D"/>
    <w:rsid w:val="00DA082C"/>
    <w:rsid w:val="00E331CA"/>
    <w:rsid w:val="00E545EB"/>
    <w:rsid w:val="00E60BDE"/>
    <w:rsid w:val="00E66B27"/>
    <w:rsid w:val="00E902EF"/>
    <w:rsid w:val="00EB26AA"/>
    <w:rsid w:val="00EB740A"/>
    <w:rsid w:val="00F022B4"/>
    <w:rsid w:val="00F719C8"/>
    <w:rsid w:val="00FC2BFF"/>
    <w:rsid w:val="00FD112A"/>
    <w:rsid w:val="00FD2D80"/>
    <w:rsid w:val="2E76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脚字符"/>
    <w:link w:val="2"/>
    <w:uiPriority w:val="99"/>
    <w:rPr>
      <w:sz w:val="18"/>
    </w:rPr>
  </w:style>
  <w:style w:type="character" w:customStyle="1" w:styleId="8">
    <w:name w:val="页脚字符1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gg</Company>
  <Pages>37</Pages>
  <Words>2068</Words>
  <Characters>11790</Characters>
  <Lines>98</Lines>
  <Paragraphs>27</Paragraphs>
  <TotalTime>0</TotalTime>
  <ScaleCrop>false</ScaleCrop>
  <LinksUpToDate>false</LinksUpToDate>
  <CharactersWithSpaces>13831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2017-07-12T07:30:00Z</dcterms:created>
  <dc:creator>bw d</dc:creator>
  <cp:lastModifiedBy>ccmsa.com</cp:lastModifiedBy>
  <dcterms:modified xsi:type="dcterms:W3CDTF">2017-07-18T01:12:14Z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