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43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2880"/>
        <w:gridCol w:w="720"/>
        <w:gridCol w:w="720"/>
        <w:gridCol w:w="1260"/>
        <w:gridCol w:w="1260"/>
        <w:gridCol w:w="900"/>
      </w:tblGrid>
      <w:tr w:rsidR="000817FA" w:rsidRPr="00EE4735">
        <w:trPr>
          <w:trHeight w:val="380"/>
        </w:trPr>
        <w:tc>
          <w:tcPr>
            <w:tcW w:w="8556" w:type="dxa"/>
            <w:gridSpan w:val="7"/>
            <w:vAlign w:val="center"/>
          </w:tcPr>
          <w:p w:rsidR="000817FA" w:rsidRPr="00EE4735" w:rsidRDefault="000817FA" w:rsidP="00C0453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E4735">
              <w:rPr>
                <w:rFonts w:cs="宋体" w:hint="eastAsia"/>
                <w:sz w:val="28"/>
                <w:szCs w:val="28"/>
              </w:rPr>
              <w:t>在职人员工程硕士课程设置</w:t>
            </w:r>
          </w:p>
        </w:tc>
      </w:tr>
      <w:tr w:rsidR="000817FA" w:rsidRPr="00EE4735">
        <w:trPr>
          <w:trHeight w:val="380"/>
        </w:trPr>
        <w:tc>
          <w:tcPr>
            <w:tcW w:w="816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序号</w:t>
            </w:r>
          </w:p>
        </w:tc>
        <w:tc>
          <w:tcPr>
            <w:tcW w:w="2880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课程名称</w:t>
            </w:r>
          </w:p>
        </w:tc>
        <w:tc>
          <w:tcPr>
            <w:tcW w:w="720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学时</w:t>
            </w:r>
          </w:p>
        </w:tc>
        <w:tc>
          <w:tcPr>
            <w:tcW w:w="720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学分</w:t>
            </w:r>
          </w:p>
        </w:tc>
        <w:tc>
          <w:tcPr>
            <w:tcW w:w="1260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开课学期</w:t>
            </w:r>
          </w:p>
        </w:tc>
        <w:tc>
          <w:tcPr>
            <w:tcW w:w="1260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课程类型</w:t>
            </w:r>
          </w:p>
        </w:tc>
        <w:tc>
          <w:tcPr>
            <w:tcW w:w="900" w:type="dxa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备注</w:t>
            </w:r>
          </w:p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自然辩证法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54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0817FA" w:rsidRPr="00EE4735" w:rsidRDefault="000817FA" w:rsidP="00F94CBF"/>
          <w:p w:rsidR="000817FA" w:rsidRPr="00EE4735" w:rsidRDefault="000817FA" w:rsidP="00F94CBF"/>
          <w:p w:rsidR="000817FA" w:rsidRPr="00EE4735" w:rsidRDefault="000817FA" w:rsidP="00F94CBF"/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必</w:t>
            </w:r>
            <w:r w:rsidRPr="00EE4735">
              <w:t xml:space="preserve"> </w:t>
            </w:r>
            <w:r w:rsidRPr="00EE4735">
              <w:rPr>
                <w:rFonts w:cs="宋体" w:hint="eastAsia"/>
              </w:rPr>
              <w:t>修</w:t>
            </w:r>
            <w:r w:rsidRPr="00EE4735">
              <w:t xml:space="preserve"> </w:t>
            </w:r>
            <w:r w:rsidRPr="00EE4735">
              <w:rPr>
                <w:rFonts w:cs="宋体" w:hint="eastAsia"/>
              </w:rPr>
              <w:t>课</w:t>
            </w:r>
          </w:p>
          <w:p w:rsidR="000817FA" w:rsidRPr="00EE4735" w:rsidRDefault="000817FA" w:rsidP="00F94CBF">
            <w:pPr>
              <w:rPr>
                <w:rFonts w:cs="Times New Roman"/>
              </w:rPr>
            </w:pPr>
          </w:p>
          <w:p w:rsidR="000817FA" w:rsidRPr="00EE4735" w:rsidRDefault="000817FA" w:rsidP="00F94CBF">
            <w:pPr>
              <w:rPr>
                <w:rFonts w:cs="Times New Roman"/>
              </w:rPr>
            </w:pPr>
          </w:p>
          <w:p w:rsidR="000817FA" w:rsidRPr="00EE4735" w:rsidRDefault="000817FA" w:rsidP="00F94CBF">
            <w:pPr>
              <w:rPr>
                <w:rFonts w:cs="Times New Roman"/>
              </w:rPr>
            </w:pPr>
          </w:p>
          <w:p w:rsidR="000817FA" w:rsidRPr="00EE4735" w:rsidRDefault="000817FA" w:rsidP="00F94CBF">
            <w:pPr>
              <w:rPr>
                <w:rFonts w:cs="Times New Roman"/>
              </w:rPr>
            </w:pPr>
          </w:p>
          <w:p w:rsidR="000817FA" w:rsidRPr="00EE4735" w:rsidRDefault="000817FA" w:rsidP="00F94CBF">
            <w:pPr>
              <w:rPr>
                <w:rFonts w:cs="Times New Roman"/>
              </w:rPr>
            </w:pPr>
          </w:p>
          <w:p w:rsidR="000817FA" w:rsidRPr="00EE4735" w:rsidRDefault="000817FA" w:rsidP="00F94CBF">
            <w:pPr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 xml:space="preserve">　</w:t>
            </w:r>
          </w:p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基础外语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60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3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1-2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0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3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专业外语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40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4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概率统计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60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5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建筑结构力学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70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6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r w:rsidRPr="00EE4735">
              <w:rPr>
                <w:rFonts w:cs="宋体" w:hint="eastAsia"/>
              </w:rPr>
              <w:t>建筑工程经济</w:t>
            </w:r>
            <w:r w:rsidRPr="00EE4735"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2.5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7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高等钢结构理论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2.5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8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高等土力学与基础工程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2.5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0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9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薄壁构件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40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 w:val="restart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选修课</w:t>
            </w:r>
          </w:p>
        </w:tc>
        <w:tc>
          <w:tcPr>
            <w:tcW w:w="900" w:type="dxa"/>
            <w:vMerge w:val="restart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 xml:space="preserve">　</w:t>
            </w:r>
          </w:p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10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钢筋混凝土结构理论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2.5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noWrap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11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钢结构稳定理论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60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3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noWrap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12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大跨度钢结构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40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noWrap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13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钢结构进展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noWrap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14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钢结构加工与安装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1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noWrap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15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计算机应用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2.5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noWrap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16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建筑工程项目管理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50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2.5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0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17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工程质量事故分析与处理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40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3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18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土木工程新技术概论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40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3</w:t>
            </w:r>
          </w:p>
        </w:tc>
        <w:tc>
          <w:tcPr>
            <w:tcW w:w="1260" w:type="dxa"/>
            <w:vMerge w:val="restart"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限选课</w:t>
            </w:r>
          </w:p>
        </w:tc>
        <w:tc>
          <w:tcPr>
            <w:tcW w:w="900" w:type="dxa"/>
            <w:vMerge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</w:p>
        </w:tc>
      </w:tr>
      <w:tr w:rsidR="000817FA" w:rsidRPr="00EE4735">
        <w:trPr>
          <w:trHeight w:val="381"/>
        </w:trPr>
        <w:tc>
          <w:tcPr>
            <w:tcW w:w="816" w:type="dxa"/>
            <w:noWrap/>
            <w:vAlign w:val="center"/>
          </w:tcPr>
          <w:p w:rsidR="000817FA" w:rsidRPr="00EE4735" w:rsidRDefault="000817FA" w:rsidP="00F94CBF">
            <w:r w:rsidRPr="00EE4735">
              <w:t>19</w:t>
            </w:r>
          </w:p>
        </w:tc>
        <w:tc>
          <w:tcPr>
            <w:tcW w:w="288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>文献阅读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pPr>
              <w:rPr>
                <w:rFonts w:cs="Times New Roman"/>
              </w:rPr>
            </w:pPr>
            <w:r w:rsidRPr="00EE4735">
              <w:rPr>
                <w:rFonts w:cs="宋体" w:hint="eastAsia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0817FA" w:rsidRPr="00EE4735" w:rsidRDefault="000817FA" w:rsidP="00F94CBF">
            <w:r w:rsidRPr="00EE4735">
              <w:t>2</w:t>
            </w:r>
          </w:p>
        </w:tc>
        <w:tc>
          <w:tcPr>
            <w:tcW w:w="1260" w:type="dxa"/>
            <w:noWrap/>
            <w:vAlign w:val="center"/>
          </w:tcPr>
          <w:p w:rsidR="000817FA" w:rsidRPr="00EE4735" w:rsidRDefault="000817FA" w:rsidP="00F94CBF">
            <w:r w:rsidRPr="00EE4735">
              <w:t>3</w:t>
            </w:r>
          </w:p>
        </w:tc>
        <w:tc>
          <w:tcPr>
            <w:tcW w:w="1260" w:type="dxa"/>
            <w:vMerge/>
            <w:vAlign w:val="center"/>
          </w:tcPr>
          <w:p w:rsidR="000817FA" w:rsidRPr="00EE4735" w:rsidRDefault="000817FA" w:rsidP="00F94CBF"/>
        </w:tc>
        <w:tc>
          <w:tcPr>
            <w:tcW w:w="900" w:type="dxa"/>
            <w:vMerge/>
            <w:vAlign w:val="center"/>
          </w:tcPr>
          <w:p w:rsidR="000817FA" w:rsidRPr="00EE4735" w:rsidRDefault="000817FA" w:rsidP="00F94CBF"/>
        </w:tc>
      </w:tr>
    </w:tbl>
    <w:p w:rsidR="000817FA" w:rsidRDefault="000817FA">
      <w:pPr>
        <w:rPr>
          <w:rFonts w:cs="Times New Roman"/>
        </w:rPr>
      </w:pPr>
    </w:p>
    <w:sectPr w:rsidR="000817FA" w:rsidSect="0041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532"/>
    <w:rsid w:val="000817FA"/>
    <w:rsid w:val="000A448D"/>
    <w:rsid w:val="00216734"/>
    <w:rsid w:val="002C45A3"/>
    <w:rsid w:val="00413C99"/>
    <w:rsid w:val="008F3497"/>
    <w:rsid w:val="00C04532"/>
    <w:rsid w:val="00EE4735"/>
    <w:rsid w:val="00F9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9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44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F3A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68</Words>
  <Characters>390</Characters>
  <Application>Microsoft Office Outlook</Application>
  <DocSecurity>0</DocSecurity>
  <Lines>0</Lines>
  <Paragraphs>0</Paragraphs>
  <ScaleCrop>false</ScaleCrop>
  <Company>ylmf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在职人员工程硕士课程设置</dc:title>
  <dc:subject/>
  <dc:creator>ylmf</dc:creator>
  <cp:keywords/>
  <dc:description/>
  <cp:lastModifiedBy>Administrator</cp:lastModifiedBy>
  <cp:revision>2</cp:revision>
  <cp:lastPrinted>2014-02-17T03:45:00Z</cp:lastPrinted>
  <dcterms:created xsi:type="dcterms:W3CDTF">2014-02-17T03:46:00Z</dcterms:created>
  <dcterms:modified xsi:type="dcterms:W3CDTF">2014-02-17T03:47:00Z</dcterms:modified>
</cp:coreProperties>
</file>