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right="800"/>
        <w:jc w:val="center"/>
        <w:rPr>
          <w:rFonts w:ascii="黑体" w:hAnsi="黑体" w:eastAsia="黑体"/>
        </w:rPr>
      </w:pPr>
      <w:bookmarkStart w:id="0" w:name="_GoBack"/>
      <w:r>
        <w:rPr>
          <w:rFonts w:ascii="黑体" w:hAnsi="黑体" w:eastAsia="黑体"/>
        </w:rPr>
        <w:t>绿色建材</w:t>
      </w:r>
      <w:r>
        <w:rPr>
          <w:rFonts w:hint="eastAsia" w:ascii="黑体" w:hAnsi="黑体" w:eastAsia="黑体"/>
        </w:rPr>
        <w:t>政策解读</w:t>
      </w:r>
      <w:r>
        <w:rPr>
          <w:rFonts w:hint="eastAsia" w:ascii="黑体" w:hAnsi="黑体" w:eastAsia="黑体"/>
          <w:lang w:val="en-US"/>
        </w:rPr>
        <w:t>及</w:t>
      </w:r>
      <w:r>
        <w:rPr>
          <w:rFonts w:ascii="黑体" w:hAnsi="黑体" w:eastAsia="黑体"/>
        </w:rPr>
        <w:t>技术</w:t>
      </w:r>
      <w:r>
        <w:rPr>
          <w:rFonts w:hint="eastAsia" w:ascii="黑体" w:hAnsi="黑体" w:eastAsia="黑体"/>
        </w:rPr>
        <w:t>研讨会</w:t>
      </w:r>
      <w:bookmarkEnd w:id="0"/>
    </w:p>
    <w:p>
      <w:pPr>
        <w:pStyle w:val="2"/>
        <w:spacing w:line="460" w:lineRule="exact"/>
        <w:ind w:right="80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参会回执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59" w:type="dxa"/>
          </w:tcPr>
          <w:p>
            <w:pPr>
              <w:spacing w:line="460" w:lineRule="exact"/>
              <w:rPr>
                <w:rFonts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659" w:type="dxa"/>
          </w:tcPr>
          <w:p>
            <w:pPr>
              <w:spacing w:line="460" w:lineRule="exact"/>
              <w:rPr>
                <w:rFonts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659" w:type="dxa"/>
          </w:tcPr>
          <w:p>
            <w:pPr>
              <w:spacing w:line="460" w:lineRule="exact"/>
              <w:rPr>
                <w:rFonts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  <w:t>单位</w:t>
            </w:r>
          </w:p>
        </w:tc>
        <w:tc>
          <w:tcPr>
            <w:tcW w:w="1659" w:type="dxa"/>
          </w:tcPr>
          <w:p>
            <w:pPr>
              <w:spacing w:line="460" w:lineRule="exact"/>
              <w:rPr>
                <w:rFonts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660" w:type="dxa"/>
          </w:tcPr>
          <w:p>
            <w:pPr>
              <w:spacing w:line="460" w:lineRule="exact"/>
              <w:rPr>
                <w:rFonts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  <w:t>联系电话</w:t>
            </w:r>
          </w:p>
          <w:p>
            <w:pPr>
              <w:spacing w:line="460" w:lineRule="exact"/>
              <w:rPr>
                <w:rFonts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华文仿宋" w:hAnsi="华文仿宋" w:eastAsia="华文仿宋" w:cs="华文仿宋"/>
                <w:spacing w:val="-14"/>
                <w:kern w:val="0"/>
                <w:sz w:val="24"/>
                <w:szCs w:val="24"/>
                <w:lang w:val="zh-CN" w:bidi="zh-C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60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60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60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59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  <w:tc>
          <w:tcPr>
            <w:tcW w:w="1660" w:type="dxa"/>
          </w:tcPr>
          <w:p>
            <w:pPr>
              <w:spacing w:line="460" w:lineRule="exact"/>
              <w:rPr>
                <w:lang w:val="zh-CN" w:bidi="zh-CN"/>
              </w:rPr>
            </w:pPr>
          </w:p>
        </w:tc>
      </w:tr>
    </w:tbl>
    <w:p>
      <w:pPr>
        <w:pStyle w:val="3"/>
        <w:spacing w:line="460" w:lineRule="exact"/>
        <w:rPr>
          <w:spacing w:val="-14"/>
          <w:lang w:val="en-US"/>
        </w:rPr>
      </w:pPr>
    </w:p>
    <w:sectPr>
      <w:pgSz w:w="11906" w:h="16838"/>
      <w:pgMar w:top="1469" w:right="1435" w:bottom="1514" w:left="14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6E"/>
    <w:rsid w:val="00017B97"/>
    <w:rsid w:val="0006174C"/>
    <w:rsid w:val="000B5CAC"/>
    <w:rsid w:val="001E2768"/>
    <w:rsid w:val="002B0C5C"/>
    <w:rsid w:val="00310427"/>
    <w:rsid w:val="0041003C"/>
    <w:rsid w:val="004B562C"/>
    <w:rsid w:val="00625EE4"/>
    <w:rsid w:val="00880A3B"/>
    <w:rsid w:val="00913BCA"/>
    <w:rsid w:val="009B2D6F"/>
    <w:rsid w:val="00A5153D"/>
    <w:rsid w:val="00AE2E6E"/>
    <w:rsid w:val="00B2574B"/>
    <w:rsid w:val="00B77E60"/>
    <w:rsid w:val="00C501A7"/>
    <w:rsid w:val="00D53E65"/>
    <w:rsid w:val="00DC5D8E"/>
    <w:rsid w:val="00E3755A"/>
    <w:rsid w:val="00E56914"/>
    <w:rsid w:val="00F2006F"/>
    <w:rsid w:val="2E7B06AF"/>
    <w:rsid w:val="3C41479C"/>
    <w:rsid w:val="3EB242BE"/>
    <w:rsid w:val="4A841447"/>
    <w:rsid w:val="636D19BB"/>
    <w:rsid w:val="63FC313E"/>
    <w:rsid w:val="6C3B7C94"/>
    <w:rsid w:val="6C5141F5"/>
    <w:rsid w:val="76601BFD"/>
    <w:rsid w:val="7C431E98"/>
    <w:rsid w:val="7DD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autoSpaceDE w:val="0"/>
      <w:autoSpaceDN w:val="0"/>
      <w:spacing w:before="45"/>
      <w:ind w:left="461"/>
      <w:jc w:val="left"/>
      <w:outlineLvl w:val="0"/>
    </w:pPr>
    <w:rPr>
      <w:rFonts w:ascii="华文仿宋" w:hAnsi="华文仿宋" w:eastAsia="华文仿宋" w:cs="华文仿宋"/>
      <w:b/>
      <w:bCs/>
      <w:kern w:val="0"/>
      <w:sz w:val="28"/>
      <w:szCs w:val="28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华文仿宋" w:hAnsi="华文仿宋" w:eastAsia="华文仿宋" w:cs="华文仿宋"/>
      <w:kern w:val="0"/>
      <w:sz w:val="28"/>
      <w:szCs w:val="28"/>
      <w:lang w:val="zh-CN" w:bidi="zh-CN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Char"/>
    <w:basedOn w:val="8"/>
    <w:link w:val="3"/>
    <w:qFormat/>
    <w:uiPriority w:val="1"/>
    <w:rPr>
      <w:rFonts w:ascii="华文仿宋" w:hAnsi="华文仿宋" w:eastAsia="华文仿宋" w:cs="华文仿宋"/>
      <w:kern w:val="0"/>
      <w:sz w:val="28"/>
      <w:szCs w:val="28"/>
      <w:lang w:val="zh-CN" w:bidi="zh-CN"/>
    </w:rPr>
  </w:style>
  <w:style w:type="character" w:customStyle="1" w:styleId="11">
    <w:name w:val="标题 1 Char"/>
    <w:basedOn w:val="8"/>
    <w:link w:val="2"/>
    <w:uiPriority w:val="1"/>
    <w:rPr>
      <w:rFonts w:ascii="华文仿宋" w:hAnsi="华文仿宋" w:eastAsia="华文仿宋" w:cs="华文仿宋"/>
      <w:b/>
      <w:bCs/>
      <w:kern w:val="0"/>
      <w:sz w:val="28"/>
      <w:szCs w:val="28"/>
      <w:lang w:val="zh-CN" w:bidi="zh-CN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2020-11-06T08:19:00Z</dcterms:created>
  <dc:creator>毕超</dc:creator>
  <cp:lastModifiedBy>周瑜</cp:lastModifiedBy>
  <dcterms:modified xsi:type="dcterms:W3CDTF">2020-11-06T13:12:39Z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