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right="800" w:firstLine="0" w:firstLineChars="0"/>
        <w:jc w:val="both"/>
        <w:rPr>
          <w:rFonts w:hint="eastAsia" w:ascii="仿宋" w:eastAsia="仿宋"/>
        </w:rPr>
      </w:pPr>
      <w:bookmarkStart w:id="1" w:name="_GoBack"/>
      <w:bookmarkEnd w:id="1"/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10"/>
          <w:sz w:val="32"/>
          <w:szCs w:val="32"/>
          <w:lang w:val="en-US" w:eastAsia="zh-CN"/>
        </w:rPr>
        <w:t>2020</w:t>
      </w:r>
      <w:r>
        <w:rPr>
          <w:rFonts w:hint="eastAsia" w:ascii="黑体" w:hAnsi="黑体" w:eastAsia="黑体" w:cs="黑体"/>
          <w:b w:val="0"/>
          <w:bCs/>
          <w:spacing w:val="-10"/>
          <w:sz w:val="32"/>
          <w:szCs w:val="32"/>
        </w:rPr>
        <w:t>年度钢结构工程质量创优</w:t>
      </w:r>
      <w:r>
        <w:rPr>
          <w:rFonts w:hint="eastAsia" w:ascii="黑体" w:hAnsi="黑体" w:eastAsia="黑体" w:cs="黑体"/>
          <w:b w:val="0"/>
          <w:bCs/>
          <w:spacing w:val="-10"/>
          <w:sz w:val="32"/>
          <w:szCs w:val="32"/>
          <w:lang w:val="en-US" w:eastAsia="zh-CN"/>
        </w:rPr>
        <w:t>研讨会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/>
          <w:spacing w:val="-1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-10"/>
          <w:sz w:val="32"/>
          <w:szCs w:val="32"/>
        </w:rPr>
        <w:t>暨</w:t>
      </w:r>
      <w:r>
        <w:rPr>
          <w:rFonts w:hint="eastAsia" w:ascii="黑体" w:hAnsi="黑体" w:eastAsia="黑体" w:cs="黑体"/>
          <w:b w:val="0"/>
          <w:bCs/>
          <w:spacing w:val="-10"/>
          <w:sz w:val="32"/>
          <w:szCs w:val="32"/>
          <w:lang w:val="en-US" w:eastAsia="zh-CN"/>
        </w:rPr>
        <w:t>全国建筑钢结构行业表彰大会</w:t>
      </w:r>
      <w:r>
        <w:rPr>
          <w:rFonts w:hint="eastAsia" w:ascii="黑体" w:hAnsi="黑体" w:eastAsia="黑体" w:cs="黑体"/>
          <w:b w:val="0"/>
          <w:bCs/>
          <w:spacing w:val="-10"/>
          <w:sz w:val="32"/>
          <w:szCs w:val="32"/>
        </w:rPr>
        <w:t>参会回执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/>
          <w:spacing w:val="-10"/>
          <w:sz w:val="32"/>
          <w:szCs w:val="32"/>
        </w:rPr>
      </w:pPr>
    </w:p>
    <w:tbl>
      <w:tblPr>
        <w:tblStyle w:val="5"/>
        <w:tblW w:w="9360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786"/>
        <w:gridCol w:w="3216"/>
        <w:gridCol w:w="1301"/>
        <w:gridCol w:w="1440"/>
        <w:gridCol w:w="720"/>
        <w:gridCol w:w="7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1177" w:type="dxa"/>
            <w:vMerge w:val="restart"/>
            <w:vAlign w:val="center"/>
          </w:tcPr>
          <w:p>
            <w:pPr>
              <w:pStyle w:val="7"/>
              <w:spacing w:before="204"/>
              <w:ind w:left="389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86" w:type="dxa"/>
            <w:vMerge w:val="restart"/>
            <w:vAlign w:val="center"/>
          </w:tcPr>
          <w:p>
            <w:pPr>
              <w:pStyle w:val="7"/>
              <w:spacing w:before="47" w:line="242" w:lineRule="auto"/>
              <w:ind w:left="149" w:right="138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216" w:type="dxa"/>
            <w:vMerge w:val="restart"/>
            <w:vAlign w:val="center"/>
          </w:tcPr>
          <w:p>
            <w:pPr>
              <w:pStyle w:val="7"/>
              <w:spacing w:before="204"/>
              <w:ind w:right="153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01" w:type="dxa"/>
            <w:vMerge w:val="restart"/>
            <w:vAlign w:val="center"/>
          </w:tcPr>
          <w:p>
            <w:pPr>
              <w:pStyle w:val="7"/>
              <w:spacing w:before="204"/>
              <w:ind w:left="3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440" w:type="dxa"/>
            <w:vMerge w:val="restart"/>
          </w:tcPr>
          <w:p>
            <w:pPr>
              <w:pStyle w:val="7"/>
              <w:spacing w:before="47"/>
              <w:ind w:left="240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  <w:p>
            <w:pPr>
              <w:pStyle w:val="7"/>
              <w:spacing w:before="5"/>
              <w:ind w:left="240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</w:tc>
        <w:tc>
          <w:tcPr>
            <w:tcW w:w="1440" w:type="dxa"/>
            <w:gridSpan w:val="2"/>
          </w:tcPr>
          <w:p>
            <w:pPr>
              <w:pStyle w:val="7"/>
              <w:spacing w:before="43"/>
              <w:ind w:left="240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住宿安排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7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6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pStyle w:val="7"/>
              <w:spacing w:before="3" w:line="289" w:lineRule="exact"/>
              <w:ind w:left="120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单住</w:t>
            </w:r>
          </w:p>
        </w:tc>
        <w:tc>
          <w:tcPr>
            <w:tcW w:w="720" w:type="dxa"/>
          </w:tcPr>
          <w:p>
            <w:pPr>
              <w:pStyle w:val="7"/>
              <w:spacing w:before="3" w:line="289" w:lineRule="exact"/>
              <w:ind w:left="120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 w:hRule="atLeast"/>
        </w:trPr>
        <w:tc>
          <w:tcPr>
            <w:tcW w:w="1177" w:type="dxa"/>
          </w:tcPr>
          <w:p>
            <w:pPr>
              <w:pStyle w:val="7"/>
              <w:rPr>
                <w:rFonts w:hint="eastAsia" w:ascii="宋体" w:hAnsi="宋体" w:eastAsia="宋体" w:cs="宋体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</w:tcPr>
          <w:p>
            <w:pPr>
              <w:pStyle w:val="7"/>
              <w:rPr>
                <w:rFonts w:hint="eastAsia" w:ascii="宋体" w:hAnsi="宋体" w:eastAsia="宋体" w:cs="宋体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6" w:type="dxa"/>
          </w:tcPr>
          <w:p>
            <w:pPr>
              <w:pStyle w:val="7"/>
              <w:rPr>
                <w:rFonts w:hint="eastAsia" w:ascii="宋体" w:hAnsi="宋体" w:eastAsia="宋体" w:cs="宋体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pStyle w:val="7"/>
              <w:rPr>
                <w:rFonts w:hint="eastAsia" w:ascii="宋体" w:hAnsi="宋体" w:eastAsia="宋体" w:cs="宋体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pStyle w:val="7"/>
              <w:rPr>
                <w:rFonts w:hint="eastAsia" w:ascii="宋体" w:hAnsi="宋体" w:eastAsia="宋体" w:cs="宋体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hint="eastAsia" w:ascii="宋体" w:hAnsi="宋体" w:eastAsia="宋体" w:cs="宋体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hint="eastAsia" w:ascii="宋体" w:hAnsi="宋体" w:eastAsia="宋体" w:cs="宋体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77" w:type="dxa"/>
          </w:tcPr>
          <w:p>
            <w:pPr>
              <w:pStyle w:val="7"/>
              <w:rPr>
                <w:rFonts w:hint="eastAsia" w:ascii="宋体" w:hAnsi="宋体" w:eastAsia="宋体" w:cs="宋体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</w:tcPr>
          <w:p>
            <w:pPr>
              <w:pStyle w:val="7"/>
              <w:rPr>
                <w:rFonts w:hint="eastAsia" w:ascii="宋体" w:hAnsi="宋体" w:eastAsia="宋体" w:cs="宋体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6" w:type="dxa"/>
          </w:tcPr>
          <w:p>
            <w:pPr>
              <w:pStyle w:val="7"/>
              <w:rPr>
                <w:rFonts w:hint="eastAsia" w:ascii="宋体" w:hAnsi="宋体" w:eastAsia="宋体" w:cs="宋体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pStyle w:val="7"/>
              <w:rPr>
                <w:rFonts w:hint="eastAsia" w:ascii="宋体" w:hAnsi="宋体" w:eastAsia="宋体" w:cs="宋体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pStyle w:val="7"/>
              <w:rPr>
                <w:rFonts w:hint="eastAsia" w:ascii="宋体" w:hAnsi="宋体" w:eastAsia="宋体" w:cs="宋体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hint="eastAsia" w:ascii="宋体" w:hAnsi="宋体" w:eastAsia="宋体" w:cs="宋体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hint="eastAsia" w:ascii="宋体" w:hAnsi="宋体" w:eastAsia="宋体" w:cs="宋体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2" w:hRule="atLeast"/>
        </w:trPr>
        <w:tc>
          <w:tcPr>
            <w:tcW w:w="1177" w:type="dxa"/>
          </w:tcPr>
          <w:p>
            <w:pPr>
              <w:pStyle w:val="7"/>
              <w:rPr>
                <w:rFonts w:hint="eastAsia" w:ascii="宋体" w:hAnsi="宋体" w:eastAsia="宋体" w:cs="宋体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</w:tcPr>
          <w:p>
            <w:pPr>
              <w:pStyle w:val="7"/>
              <w:rPr>
                <w:rFonts w:hint="eastAsia" w:ascii="宋体" w:hAnsi="宋体" w:eastAsia="宋体" w:cs="宋体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6" w:type="dxa"/>
          </w:tcPr>
          <w:p>
            <w:pPr>
              <w:pStyle w:val="7"/>
              <w:rPr>
                <w:rFonts w:hint="eastAsia" w:ascii="宋体" w:hAnsi="宋体" w:eastAsia="宋体" w:cs="宋体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pStyle w:val="7"/>
              <w:rPr>
                <w:rFonts w:hint="eastAsia" w:ascii="宋体" w:hAnsi="宋体" w:eastAsia="宋体" w:cs="宋体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pStyle w:val="7"/>
              <w:rPr>
                <w:rFonts w:hint="eastAsia" w:ascii="宋体" w:hAnsi="宋体" w:eastAsia="宋体" w:cs="宋体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hint="eastAsia" w:ascii="宋体" w:hAnsi="宋体" w:eastAsia="宋体" w:cs="宋体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hint="eastAsia" w:ascii="宋体" w:hAnsi="宋体" w:eastAsia="宋体" w:cs="宋体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77" w:type="dxa"/>
          </w:tcPr>
          <w:p>
            <w:pPr>
              <w:pStyle w:val="7"/>
              <w:rPr>
                <w:rFonts w:hint="eastAsia" w:ascii="宋体" w:hAnsi="宋体" w:eastAsia="宋体" w:cs="宋体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</w:tcPr>
          <w:p>
            <w:pPr>
              <w:pStyle w:val="7"/>
              <w:rPr>
                <w:rFonts w:hint="eastAsia" w:ascii="宋体" w:hAnsi="宋体" w:eastAsia="宋体" w:cs="宋体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6" w:type="dxa"/>
          </w:tcPr>
          <w:p>
            <w:pPr>
              <w:pStyle w:val="7"/>
              <w:rPr>
                <w:rFonts w:hint="eastAsia" w:ascii="宋体" w:hAnsi="宋体" w:eastAsia="宋体" w:cs="宋体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pStyle w:val="7"/>
              <w:rPr>
                <w:rFonts w:hint="eastAsia" w:ascii="宋体" w:hAnsi="宋体" w:eastAsia="宋体" w:cs="宋体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pStyle w:val="7"/>
              <w:rPr>
                <w:rFonts w:hint="eastAsia" w:ascii="宋体" w:hAnsi="宋体" w:eastAsia="宋体" w:cs="宋体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hint="eastAsia" w:ascii="宋体" w:hAnsi="宋体" w:eastAsia="宋体" w:cs="宋体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hint="eastAsia" w:ascii="宋体" w:hAnsi="宋体" w:eastAsia="宋体" w:cs="宋体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77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000000" w:themeColor="text1"/>
                <w:sz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jc w:val="center"/>
              <w:rPr>
                <w:rFonts w:hint="eastAsia" w:ascii="宋体" w:hAnsi="宋体" w:eastAsia="宋体" w:cs="宋体"/>
                <w:color w:val="000000" w:themeColor="text1"/>
                <w:sz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jc w:val="center"/>
              <w:rPr>
                <w:rFonts w:hint="eastAsia" w:ascii="宋体" w:hAnsi="宋体" w:eastAsia="宋体" w:cs="宋体"/>
                <w:color w:val="000000" w:themeColor="text1"/>
                <w:sz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jc w:val="center"/>
              <w:rPr>
                <w:rFonts w:hint="eastAsia" w:ascii="宋体" w:hAnsi="宋体" w:eastAsia="宋体" w:cs="宋体"/>
                <w:color w:val="000000" w:themeColor="text1"/>
                <w:sz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jc w:val="center"/>
              <w:rPr>
                <w:rFonts w:hint="eastAsia" w:ascii="宋体" w:hAnsi="宋体" w:eastAsia="宋体" w:cs="宋体"/>
                <w:color w:val="000000" w:themeColor="text1"/>
                <w:sz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jc w:val="center"/>
              <w:rPr>
                <w:rFonts w:hint="eastAsia" w:ascii="宋体" w:hAnsi="宋体" w:eastAsia="宋体" w:cs="宋体"/>
                <w:color w:val="000000" w:themeColor="text1"/>
                <w:sz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jc w:val="center"/>
              <w:rPr>
                <w:rFonts w:hint="eastAsia" w:ascii="宋体" w:hAnsi="宋体" w:eastAsia="宋体" w:cs="宋体"/>
                <w:color w:val="000000" w:themeColor="text1"/>
                <w:sz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>
            <w:pPr>
              <w:pStyle w:val="7"/>
              <w:jc w:val="center"/>
              <w:rPr>
                <w:rFonts w:hint="eastAsia" w:ascii="宋体" w:hAnsi="宋体" w:eastAsia="宋体" w:cs="宋体"/>
                <w:color w:val="000000" w:themeColor="text1"/>
                <w:sz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jc w:val="center"/>
              <w:rPr>
                <w:rFonts w:hint="eastAsia" w:ascii="宋体" w:hAnsi="宋体" w:eastAsia="宋体" w:cs="宋体"/>
                <w:color w:val="000000" w:themeColor="text1"/>
                <w:sz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jc w:val="center"/>
              <w:rPr>
                <w:rFonts w:hint="eastAsia" w:ascii="宋体" w:hAnsi="宋体" w:eastAsia="宋体" w:cs="宋体"/>
                <w:color w:val="000000" w:themeColor="text1"/>
                <w:sz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jc w:val="center"/>
              <w:rPr>
                <w:rFonts w:hint="eastAsia" w:ascii="宋体" w:hAnsi="宋体" w:eastAsia="宋体" w:cs="宋体"/>
                <w:color w:val="000000" w:themeColor="text1"/>
                <w:sz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jc w:val="center"/>
              <w:rPr>
                <w:rFonts w:hint="eastAsia" w:ascii="宋体" w:hAnsi="宋体" w:eastAsia="宋体" w:cs="宋体"/>
                <w:color w:val="000000" w:themeColor="text1"/>
                <w:sz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jc w:val="center"/>
              <w:rPr>
                <w:rFonts w:hint="eastAsia" w:ascii="宋体" w:hAnsi="宋体" w:eastAsia="宋体" w:cs="宋体"/>
                <w:color w:val="000000" w:themeColor="text1"/>
                <w:sz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8183" w:type="dxa"/>
            <w:gridSpan w:val="6"/>
          </w:tcPr>
          <w:p>
            <w:pPr>
              <w:ind w:firstLine="220" w:firstLineChars="100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宿房间详细信息：</w:t>
            </w:r>
          </w:p>
          <w:p>
            <w:pPr>
              <w:ind w:firstLine="440" w:firstLineChars="200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514760296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新疆大厦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（会议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住宿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地点）：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北京市海淀区甘家口北京市海淀区三里河路7号</w:t>
            </w:r>
          </w:p>
          <w:p>
            <w:pPr>
              <w:numPr>
                <w:ilvl w:val="0"/>
                <w:numId w:val="1"/>
              </w:numPr>
              <w:ind w:left="642" w:hanging="222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贵宾楼单间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元/间/天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含双早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numPr>
                <w:ilvl w:val="0"/>
                <w:numId w:val="1"/>
              </w:numPr>
              <w:ind w:left="642" w:hanging="222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贵宾楼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标准间：730元/间/天，合住为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元/人/天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含双早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bookmarkEnd w:id="0"/>
          <w:p>
            <w:pPr>
              <w:ind w:firstLine="220" w:firstLineChars="100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表彰内容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wordWrap w:val="0"/>
              <w:spacing w:line="360" w:lineRule="auto"/>
              <w:ind w:firstLine="660" w:firstLineChars="300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Cs w:val="21"/>
                <w:u w:val="none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行业竞争力前50榜单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Cs w:val="21"/>
                <w:u w:val="none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金属屋墙面行业竞争力十强</w:t>
            </w:r>
          </w:p>
          <w:p>
            <w:pPr>
              <w:wordWrap w:val="0"/>
              <w:spacing w:line="360" w:lineRule="auto"/>
              <w:ind w:firstLine="660" w:firstLineChars="300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Cs w:val="21"/>
                <w:u w:val="none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科技创新优秀企业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Cs w:val="21"/>
                <w:u w:val="none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科技创新杰出人才</w:t>
            </w:r>
          </w:p>
          <w:p>
            <w:pPr>
              <w:wordWrap w:val="0"/>
              <w:spacing w:line="360" w:lineRule="auto"/>
              <w:ind w:firstLine="660" w:firstLineChars="300"/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Cs w:val="21"/>
                <w:u w:val="none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BIM 应用大赛获奖单位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Cs w:val="21"/>
                <w:u w:val="none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集成房屋行业抗疫感人事迹</w:t>
            </w:r>
          </w:p>
          <w:p>
            <w:pPr>
              <w:wordWrap w:val="0"/>
              <w:spacing w:line="360" w:lineRule="auto"/>
              <w:ind w:firstLine="660" w:firstLineChars="300"/>
              <w:rPr>
                <w:rFonts w:hint="default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Cs w:val="21"/>
                <w:u w:val="none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全国钢结构工程优秀建造师</w:t>
            </w:r>
          </w:p>
          <w:p>
            <w:pPr>
              <w:tabs>
                <w:tab w:val="left" w:pos="4923"/>
              </w:tabs>
              <w:ind w:firstLine="220" w:firstLineChars="100"/>
              <w:rPr>
                <w:rFonts w:hint="eastAsia" w:ascii="Arial" w:hAnsi="Arial" w:cs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注：如领奖请在相应的栏目打</w:t>
            </w:r>
            <w:r>
              <w:rPr>
                <w:rFonts w:hint="default" w:ascii="Arial" w:hAnsi="Arial" w:cs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="Arial" w:hAnsi="Arial" w:cs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钩，并安排具体联系人</w:t>
            </w:r>
          </w:p>
          <w:p>
            <w:pPr>
              <w:tabs>
                <w:tab w:val="left" w:pos="4923"/>
              </w:tabs>
              <w:rPr>
                <w:rFonts w:hint="eastAsia" w:ascii="Arial" w:hAnsi="Arial" w:cs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23"/>
              </w:tabs>
              <w:ind w:firstLine="660" w:firstLineChars="300"/>
              <w:rPr>
                <w:rFonts w:hint="eastAsia" w:ascii="Arial" w:hAnsi="Arial" w:cs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姓名：       联系电话：</w:t>
            </w:r>
          </w:p>
          <w:p>
            <w:pPr>
              <w:tabs>
                <w:tab w:val="left" w:pos="4923"/>
              </w:tabs>
              <w:ind w:firstLine="660" w:firstLineChars="300"/>
              <w:rPr>
                <w:rFonts w:hint="default" w:ascii="Arial" w:hAnsi="Arial" w:cs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20" w:firstLineChars="100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、本次会议接受会议费提前汇款支付，并在会议期间取得发票（带上汇款凭证），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汇款时请备注“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钢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结构会议费”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也可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报到当天（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日）现场支付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请填写开票信息（务必准确）：1.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ind w:firstLine="2970" w:firstLineChars="1350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2.纳税人识别号：</w:t>
            </w:r>
          </w:p>
          <w:p>
            <w:pPr>
              <w:ind w:firstLine="2970" w:firstLineChars="1350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3.地址、电话：</w:t>
            </w:r>
          </w:p>
          <w:p>
            <w:pPr>
              <w:ind w:firstLine="2970" w:firstLineChars="1350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4.开户行及账号：</w:t>
            </w:r>
          </w:p>
          <w:p>
            <w:pPr>
              <w:ind w:firstLine="220" w:firstLineChars="100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收款单位信息：</w:t>
            </w:r>
          </w:p>
          <w:p>
            <w:pPr>
              <w:ind w:firstLine="220" w:firstLineChars="100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收 款  单 位：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中国建筑金属结构协会</w:t>
            </w:r>
          </w:p>
          <w:p>
            <w:pPr>
              <w:ind w:firstLine="220" w:firstLineChars="100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纳税人识别号：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51100000500002088N</w:t>
            </w:r>
          </w:p>
          <w:p>
            <w:pPr>
              <w:ind w:firstLine="220" w:firstLineChars="100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收 款  账 号：0200001409014459310</w:t>
            </w:r>
          </w:p>
          <w:p>
            <w:pPr>
              <w:pStyle w:val="7"/>
              <w:ind w:firstLine="220" w:firstLineChars="100"/>
              <w:rPr>
                <w:rFonts w:hint="eastAsia" w:ascii="宋体" w:hAnsi="宋体" w:eastAsia="宋体" w:cs="宋体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   户   行：中国工商银行北京百万庄支行</w:t>
            </w:r>
          </w:p>
        </w:tc>
      </w:tr>
    </w:tbl>
    <w:p>
      <w:pPr>
        <w:tabs>
          <w:tab w:val="left" w:pos="1134"/>
        </w:tabs>
        <w:spacing w:before="145" w:beforeLines="50"/>
        <w:jc w:val="left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注：</w:t>
      </w:r>
      <w:r>
        <w:rPr>
          <w:rFonts w:hint="eastAsia" w:ascii="宋体" w:hAnsi="宋体" w:eastAsia="宋体" w:cs="宋体"/>
          <w:bCs/>
          <w:szCs w:val="21"/>
        </w:rPr>
        <w:t xml:space="preserve">会务组联系人： 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周瑜18911850420</w:t>
      </w:r>
      <w:r>
        <w:rPr>
          <w:rFonts w:hint="eastAsia" w:ascii="宋体" w:hAnsi="宋体" w:eastAsia="宋体" w:cs="宋体"/>
          <w:bCs/>
          <w:szCs w:val="21"/>
        </w:rPr>
        <w:t xml:space="preserve"> </w:t>
      </w:r>
      <w:r>
        <w:rPr>
          <w:rFonts w:hint="eastAsia" w:ascii="宋体" w:hAnsi="宋体" w:eastAsia="宋体" w:cs="宋体"/>
          <w:szCs w:val="21"/>
        </w:rPr>
        <w:t xml:space="preserve">  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杨帆：13581770921</w:t>
      </w:r>
    </w:p>
    <w:p>
      <w:pPr>
        <w:tabs>
          <w:tab w:val="left" w:pos="1134"/>
        </w:tabs>
        <w:spacing w:before="145" w:beforeLines="50"/>
        <w:jc w:val="lef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※温馨提示：因时逢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会议高峰期</w:t>
      </w:r>
      <w:r>
        <w:rPr>
          <w:rFonts w:hint="eastAsia" w:ascii="宋体" w:hAnsi="宋体" w:eastAsia="宋体" w:cs="宋体"/>
          <w:bCs/>
          <w:szCs w:val="21"/>
        </w:rPr>
        <w:t>、酒店房间数量紧张，若逾期发送回执则不保证可安排住房。</w:t>
      </w:r>
    </w:p>
    <w:p>
      <w:pPr>
        <w:tabs>
          <w:tab w:val="left" w:pos="1134"/>
        </w:tabs>
        <w:spacing w:before="145" w:beforeLines="50"/>
        <w:jc w:val="left"/>
      </w:pPr>
      <w:r>
        <w:rPr>
          <w:rFonts w:hint="eastAsia" w:ascii="宋体" w:hAnsi="宋体" w:eastAsia="宋体" w:cs="宋体"/>
          <w:bCs/>
          <w:szCs w:val="21"/>
        </w:rPr>
        <w:t>请在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bCs/>
          <w:szCs w:val="21"/>
        </w:rPr>
        <w:t>月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Cs/>
          <w:szCs w:val="21"/>
        </w:rPr>
        <w:t>0日前将回执发邮件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到指定邮箱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instrText xml:space="preserve"> HYPERLINK "mailto:398693829@qq.com" \h </w:instrTex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398693829@qq.com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；gangwyh@163.com</w:t>
      </w:r>
    </w:p>
    <w:p/>
    <w:sectPr>
      <w:pgSz w:w="11910" w:h="16840"/>
      <w:pgMar w:top="1468" w:right="1434" w:bottom="1512" w:left="1434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B33FF"/>
    <w:multiLevelType w:val="multilevel"/>
    <w:tmpl w:val="789B33FF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7203D"/>
    <w:rsid w:val="043E7F6F"/>
    <w:rsid w:val="16DD7A2F"/>
    <w:rsid w:val="1A6E01BC"/>
    <w:rsid w:val="1A856E4A"/>
    <w:rsid w:val="1F422AD4"/>
    <w:rsid w:val="2057203D"/>
    <w:rsid w:val="234B3424"/>
    <w:rsid w:val="2AEC2730"/>
    <w:rsid w:val="2B3164FF"/>
    <w:rsid w:val="327E1741"/>
    <w:rsid w:val="35F969B5"/>
    <w:rsid w:val="36740811"/>
    <w:rsid w:val="37070AAB"/>
    <w:rsid w:val="37193EB5"/>
    <w:rsid w:val="394E1625"/>
    <w:rsid w:val="44B84EF3"/>
    <w:rsid w:val="44D03AE1"/>
    <w:rsid w:val="4762428B"/>
    <w:rsid w:val="485128D8"/>
    <w:rsid w:val="49FC4A04"/>
    <w:rsid w:val="4D915CC3"/>
    <w:rsid w:val="53E26B6E"/>
    <w:rsid w:val="66966A53"/>
    <w:rsid w:val="6A48620C"/>
    <w:rsid w:val="71181EF9"/>
    <w:rsid w:val="76C87950"/>
    <w:rsid w:val="782D6904"/>
    <w:rsid w:val="7CE426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华文仿宋" w:hAnsi="华文仿宋" w:eastAsia="华文仿宋" w:cs="华文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5"/>
      <w:ind w:left="461"/>
      <w:outlineLvl w:val="1"/>
    </w:pPr>
    <w:rPr>
      <w:rFonts w:ascii="华文仿宋" w:hAnsi="华文仿宋" w:eastAsia="华文仿宋" w:cs="华文仿宋"/>
      <w:b/>
      <w:bCs/>
      <w:sz w:val="28"/>
      <w:szCs w:val="28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华文仿宋" w:hAnsi="华文仿宋" w:eastAsia="华文仿宋" w:cs="华文仿宋"/>
      <w:sz w:val="28"/>
      <w:szCs w:val="28"/>
      <w:lang w:val="zh-CN" w:eastAsia="zh-CN" w:bidi="zh-CN"/>
    </w:rPr>
  </w:style>
  <w:style w:type="paragraph" w:styleId="4">
    <w:name w:val="Normal (Web)"/>
    <w:basedOn w:val="1"/>
    <w:qFormat/>
    <w:uiPriority w:val="0"/>
    <w:rPr>
      <w:sz w:val="24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1513</Words>
  <Characters>1812</Characters>
  <Lines>0</Lines>
  <Paragraphs>0</Paragraphs>
  <TotalTime>7</TotalTime>
  <ScaleCrop>false</ScaleCrop>
  <LinksUpToDate>false</LinksUpToDate>
  <CharactersWithSpaces>1995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2020-10-09T13:57:00Z</dcterms:created>
  <dc:creator>周瑜</dc:creator>
  <cp:lastModifiedBy>周瑜</cp:lastModifiedBy>
  <dcterms:modified xsi:type="dcterms:W3CDTF">2020-10-22T08:12:23Z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