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附件二：</w:t>
      </w:r>
    </w:p>
    <w:p>
      <w:pPr>
        <w:jc w:val="center"/>
        <w:rPr>
          <w:rFonts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“中国钢结构金奖”</w:t>
      </w:r>
    </w:p>
    <w:p>
      <w:pPr>
        <w:jc w:val="center"/>
        <w:rPr>
          <w:rFonts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现场考评程序及核查要点</w:t>
      </w:r>
    </w:p>
    <w:p>
      <w:pPr>
        <w:spacing w:line="260" w:lineRule="exact"/>
        <w:ind w:firstLine="200" w:firstLineChars="200"/>
        <w:rPr>
          <w:rFonts w:ascii="楷体_GB2312" w:eastAsia="楷体_GB2312"/>
          <w:color w:val="000000"/>
          <w:sz w:val="10"/>
          <w:szCs w:val="10"/>
        </w:rPr>
      </w:pP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该程序由现场考评专家组长主持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一、签到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二、专家推选组长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三、组长宣布考评开始</w:t>
      </w:r>
    </w:p>
    <w:p>
      <w:pPr>
        <w:topLinePunct/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1.大家好，我们“中国钢结构金奖”工程现场核查专家组受中国钢结构金奖评审委员会的委托，对</w:t>
      </w:r>
      <w:r>
        <w:rPr>
          <w:rFonts w:ascii="楷体_GB2312" w:eastAsia="楷体_GB2312"/>
          <w:color w:val="000000"/>
          <w:sz w:val="28"/>
          <w:szCs w:val="28"/>
        </w:rPr>
        <w:t>_____________________________</w:t>
      </w:r>
      <w:r>
        <w:rPr>
          <w:rFonts w:hint="eastAsia" w:ascii="楷体_GB2312" w:eastAsia="楷体_GB2312"/>
          <w:color w:val="000000"/>
          <w:sz w:val="28"/>
          <w:szCs w:val="28"/>
        </w:rPr>
        <w:t>单位申报评选“中国钢结构金奖”的</w:t>
      </w:r>
      <w:r>
        <w:rPr>
          <w:rFonts w:ascii="楷体_GB2312" w:eastAsia="楷体_GB2312"/>
          <w:color w:val="000000"/>
          <w:sz w:val="28"/>
          <w:szCs w:val="28"/>
        </w:rPr>
        <w:t>______________________</w:t>
      </w:r>
      <w:r>
        <w:rPr>
          <w:rFonts w:hint="eastAsia" w:ascii="楷体_GB2312" w:eastAsia="楷体_GB2312"/>
          <w:color w:val="000000"/>
          <w:sz w:val="28"/>
          <w:szCs w:val="28"/>
        </w:rPr>
        <w:t xml:space="preserve">工程进行现场考评。下面请让我介绍一下我们专家组成员... ...      </w:t>
      </w:r>
    </w:p>
    <w:p>
      <w:pPr>
        <w:wordWrap w:val="0"/>
        <w:topLinePunct/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2.请申报单位介绍参会人员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四、各单位进行汇报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由主申报单位组织相关单位、人员参加，并按施工单位、监理单位、设计单位、建设单位等顺序依次进行书面汇报：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（有条件的项目，现场考评时可准备有不少于10分钟的视频汇报资料，以方便考评专家很快的熟悉项目情况）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（一）施工单位（主申报单位）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1.汇报“项目钢结构工程建造总结”（具体内容见附件一中第二、（四）节的要求）；</w:t>
      </w:r>
    </w:p>
    <w:p>
      <w:pPr>
        <w:ind w:firstLine="57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2.其它需要汇报的情况。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（二）监理单位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1.工程监理目标；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2.对钢结构施工全过程的评价（质量、进度、管理采取的措施和达成目标情况）。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（三）设计单位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1.设计特点及工程达到设计要求的程度；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2.对钢结构施工质量的评价。</w:t>
      </w:r>
    </w:p>
    <w:p>
      <w:pPr>
        <w:ind w:firstLine="420" w:firstLineChars="1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（四）建设单位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1.工程建设概况、工程建设目标和质量要求；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2.对钢结构工程质量的评价（过程评价、验收评价、现状评价）。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五、实体工程检查并考核评分</w:t>
      </w:r>
    </w:p>
    <w:p>
      <w:pPr>
        <w:ind w:firstLine="551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（一）实体检查</w:t>
      </w:r>
      <w:r>
        <w:rPr>
          <w:rFonts w:hint="eastAsia" w:ascii="楷体_GB2312" w:eastAsia="楷体_GB2312"/>
          <w:color w:val="000000"/>
          <w:sz w:val="28"/>
          <w:szCs w:val="28"/>
        </w:rPr>
        <w:t>：专家组对工程实体进行细致地观察，所查工程不应存在：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1.钢结构观感质量有明显缺陷；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2.焊缝表面观感质量粗糙；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3.防腐或防火涂层漏涂和外观色差明显；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4.防火涂层有较多或较大面积的脱落等问题。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 （二）施工技术资料检查</w:t>
      </w:r>
      <w:r>
        <w:rPr>
          <w:rFonts w:hint="eastAsia" w:ascii="楷体_GB2312" w:eastAsia="楷体_GB2312"/>
          <w:color w:val="000000"/>
          <w:sz w:val="28"/>
          <w:szCs w:val="28"/>
        </w:rPr>
        <w:t>（不仅限于）：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1.施工组织设计、施工方案；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2.有关各类技术与施工方案交底；</w:t>
      </w:r>
    </w:p>
    <w:p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3.设计施工图、施工详图和竣工图等图纸资料及设计图纸会审、变更及洽商记录；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4.施工日记；</w:t>
      </w:r>
    </w:p>
    <w:p>
      <w:pPr>
        <w:adjustRightInd w:val="0"/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5.测量放线及测量复核记录、主要构件变形及主体结构尺寸检查记录；工程用计量器具台账及使用前送检合格报告；</w:t>
      </w:r>
    </w:p>
    <w:p>
      <w:pPr>
        <w:adjustRightInd w:val="0"/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6.主要原材料、焊材、零（部）件、成品件、标准件的质量证明文件、进场性能复验报告及设计和规范要求的其它试验报告情况；材料进场台账及钢材进场台账等；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7.钢构件进场验收资料；</w:t>
      </w:r>
    </w:p>
    <w:p>
      <w:pPr>
        <w:ind w:firstLine="140" w:firstLineChars="50"/>
        <w:jc w:val="left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8.钢结构焊接工艺文件（包括报告书、指导书、记录、试验等）及钢结构焊接质量检测报告；</w:t>
      </w:r>
    </w:p>
    <w:p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9.</w:t>
      </w:r>
      <w:r>
        <w:rPr>
          <w:rFonts w:hint="eastAsia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螺栓实物最小荷载复验报告、高强螺栓连接副预拉力、扭矩系数、摩擦面抗滑移系数复验报告、焊接（螺栓）球节点的荷载试验报告、扭矩板手标定记录等；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</w:p>
    <w:p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10.</w:t>
      </w:r>
      <w:r>
        <w:rPr>
          <w:rFonts w:hint="eastAsia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防腐涂料（含稀释剂、固化剂）质量证明文件、性能检测报告和涂装涂层厚度、附着力检验报告；防火涂料质量证明文件、性能检测报告和涂装涂层厚度、强度检验报告；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11.技术创新资料；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12.工程建设标准强制性条文台账及执行情况；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13.分项、分部（子分部）工程和隐蔽工程验收记录；</w:t>
      </w:r>
    </w:p>
    <w:p>
      <w:pPr>
        <w:ind w:left="420" w:leftChars="200"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14.其他有关资料等。</w:t>
      </w:r>
    </w:p>
    <w:p>
      <w:pPr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（三）项目管理相关资料和文件</w:t>
      </w:r>
    </w:p>
    <w:p>
      <w:pPr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  </w:t>
      </w:r>
      <w:r>
        <w:rPr>
          <w:rFonts w:hint="eastAsia" w:ascii="楷体_GB2312" w:eastAsia="楷体_GB2312"/>
          <w:color w:val="000000"/>
          <w:sz w:val="28"/>
          <w:szCs w:val="28"/>
        </w:rPr>
        <w:t>建设工程规划许可证、施工许可证；项目部组建与项目经理等主要管理团队人员任命文件；项目质量、安全、材料、设备、劳务、进度、成本等管理制度；现场文明施工、宿舍食堂卫生等管理制度；项目人员资格证书；项目安全生产与质量管理例会纪要；企业管理层级对项目的质量与安全检查等会议纪要或文件；项目相关检查记录与落实台账等。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六、专家组现场讲评与总结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（一）现场检查情况讲评</w:t>
      </w:r>
    </w:p>
    <w:p>
      <w:pPr>
        <w:ind w:left="452" w:leftChars="1" w:hanging="450" w:hangingChars="161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1.与设计的符合性评价；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2.施工组织设计的针对性、适用性评价；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3.工程观感质量评价；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4.钢结构焊接与紧固件连接质量评价；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5.执行工程强制性条文评价；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6.钢结构用材料台账评价；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7.项目创新与信息化技术应用评价；</w:t>
      </w:r>
    </w:p>
    <w:p>
      <w:pPr>
        <w:ind w:left="451" w:hanging="450" w:hangingChars="161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8.项目综合管理评价；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9.质量管理体系的科学实效性评价等。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（二）现场检查意见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1.是否推荐该项目参评 “中国钢结构金奖”。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2.质量提高与改进建议。</w:t>
      </w:r>
    </w:p>
    <w:p>
      <w:pPr>
        <w:jc w:val="center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pageBreakBefore/>
        <w:jc w:val="center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 “中国钢结构金奖”现场核查专家组考评意见</w:t>
      </w:r>
    </w:p>
    <w:p>
      <w:pPr>
        <w:ind w:firstLine="361" w:firstLineChars="200"/>
        <w:jc w:val="center"/>
        <w:rPr>
          <w:rFonts w:ascii="楷体_GB2312" w:eastAsia="楷体_GB2312"/>
          <w:b/>
          <w:color w:val="000000"/>
          <w:sz w:val="18"/>
          <w:szCs w:val="18"/>
        </w:rPr>
      </w:pPr>
    </w:p>
    <w:p>
      <w:pPr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 xml:space="preserve">     年    月    日                       天气情况： 晴  阴  雨    度</w:t>
      </w:r>
    </w:p>
    <w:tbl>
      <w:tblPr>
        <w:tblStyle w:val="6"/>
        <w:tblW w:w="85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325"/>
        <w:gridCol w:w="2693"/>
        <w:gridCol w:w="2410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工程名称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申报单位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结构形式</w:t>
            </w: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开工时间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工程规模</w:t>
            </w:r>
          </w:p>
        </w:tc>
        <w:tc>
          <w:tcPr>
            <w:tcW w:w="3018" w:type="dxa"/>
            <w:gridSpan w:val="2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工程量（吨）：</w:t>
            </w: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建筑面积（</w:t>
            </w:r>
            <w:r>
              <w:rPr>
                <w:rFonts w:hint="eastAsia" w:ascii="楷体_GB2312" w:hAnsi="宋体" w:eastAsia="楷体_GB2312"/>
                <w:color w:val="000000"/>
                <w:sz w:val="24"/>
              </w:rPr>
              <w:t>平方米）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：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钢结构验收时间及验收结论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施工单位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监理单位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设计单位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建设单位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363" w:type="dxa"/>
            <w:vAlign w:val="center"/>
          </w:tcPr>
          <w:p>
            <w:pPr>
              <w:ind w:firstLine="120" w:firstLineChar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会议地点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63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参会专家</w:t>
            </w:r>
          </w:p>
        </w:tc>
        <w:tc>
          <w:tcPr>
            <w:tcW w:w="7193" w:type="dxa"/>
            <w:gridSpan w:val="4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88" w:type="dxa"/>
            <w:gridSpan w:val="2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项目考评总分</w:t>
            </w:r>
          </w:p>
        </w:tc>
        <w:tc>
          <w:tcPr>
            <w:tcW w:w="2693" w:type="dxa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工程质量与管控分数</w:t>
            </w:r>
          </w:p>
        </w:tc>
        <w:tc>
          <w:tcPr>
            <w:tcW w:w="1765" w:type="dxa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3" w:hRule="atLeast"/>
          <w:jc w:val="center"/>
        </w:trPr>
        <w:tc>
          <w:tcPr>
            <w:tcW w:w="8556" w:type="dxa"/>
            <w:gridSpan w:val="5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专家意见和建议：（可另加附页）</w:t>
            </w: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专家组长（签字）：</w:t>
            </w: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专家（签字）：</w:t>
            </w:r>
          </w:p>
        </w:tc>
      </w:tr>
    </w:tbl>
    <w:p>
      <w:pPr>
        <w:pageBreakBefore/>
        <w:ind w:firstLine="723" w:firstLineChars="200"/>
        <w:rPr>
          <w:rFonts w:ascii="楷体_GB2312" w:eastAsia="楷体_GB2312"/>
          <w:b/>
          <w:color w:val="000000"/>
          <w:sz w:val="36"/>
          <w:szCs w:val="36"/>
        </w:rPr>
      </w:pPr>
      <w:r>
        <w:rPr>
          <w:rFonts w:hint="eastAsia" w:ascii="楷体_GB2312" w:eastAsia="楷体_GB2312"/>
          <w:b/>
          <w:color w:val="000000"/>
          <w:sz w:val="36"/>
          <w:szCs w:val="36"/>
        </w:rPr>
        <w:t xml:space="preserve"> “中国钢结构金奖”现场核查会议签到表</w:t>
      </w:r>
    </w:p>
    <w:p>
      <w:pPr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申报单位：</w:t>
      </w:r>
    </w:p>
    <w:p>
      <w:pPr>
        <w:rPr>
          <w:rFonts w:ascii="楷体_GB2312" w:eastAsia="楷体_GB2312"/>
          <w:color w:val="000000"/>
          <w:sz w:val="24"/>
        </w:rPr>
      </w:pPr>
    </w:p>
    <w:p>
      <w:pPr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工程名称：</w:t>
      </w:r>
    </w:p>
    <w:p>
      <w:pPr>
        <w:rPr>
          <w:rFonts w:ascii="楷体_GB2312" w:eastAsia="楷体_GB2312"/>
          <w:color w:val="000000"/>
          <w:sz w:val="24"/>
        </w:rPr>
      </w:pPr>
    </w:p>
    <w:tbl>
      <w:tblPr>
        <w:tblStyle w:val="6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40"/>
        <w:gridCol w:w="1800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姓名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工作单位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职务/职称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  <w:tc>
          <w:tcPr>
            <w:tcW w:w="2448" w:type="dxa"/>
          </w:tcPr>
          <w:p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</w:tbl>
    <w:p>
      <w:pPr>
        <w:ind w:firstLine="6480" w:firstLineChars="2700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年    月    日</w:t>
      </w:r>
    </w:p>
    <w:p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>
      <w:pPr>
        <w:pageBreakBefore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“中国钢结构金奖”专家组现场核查工作情况反馈表</w:t>
      </w:r>
    </w:p>
    <w:p>
      <w:pPr>
        <w:ind w:left="6053" w:leftChars="766" w:hanging="4444" w:hangingChars="1852"/>
        <w:jc w:val="left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 xml:space="preserve">                                                                     组长：</w:t>
      </w:r>
    </w:p>
    <w:tbl>
      <w:tblPr>
        <w:tblStyle w:val="6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7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申报工程名称</w:t>
            </w:r>
          </w:p>
        </w:tc>
        <w:tc>
          <w:tcPr>
            <w:tcW w:w="7319" w:type="dxa"/>
          </w:tcPr>
          <w:p>
            <w:pPr>
              <w:widowControl/>
              <w:jc w:val="left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6" w:type="dxa"/>
            <w:gridSpan w:val="2"/>
          </w:tcPr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</w:tbl>
    <w:p>
      <w:pPr>
        <w:ind w:firstLine="105" w:firstLineChars="50"/>
        <w:rPr>
          <w:rFonts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color w:val="000000"/>
          <w:szCs w:val="21"/>
        </w:rPr>
        <w:t>（该表由主申报单位填写，后附说明）</w:t>
      </w:r>
    </w:p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说明</w:t>
      </w:r>
      <w:r>
        <w:rPr>
          <w:rFonts w:hint="eastAsia" w:ascii="楷体_GB2312" w:eastAsia="楷体_GB2312"/>
          <w:color w:val="000000"/>
          <w:sz w:val="28"/>
          <w:szCs w:val="28"/>
        </w:rPr>
        <w:t>：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1.为了加强考评纪律，保证“中国钢结构金奖”工程评定工作的公平、公正，由申报单位对专家组现场核查期间的工作情况进行评价。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2.主要评定内容有：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1）是否认真履行专家职责。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2）是否按照现场核查要点的要求认真进行了核查。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3）是否提出了与核查工作无关的要求。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4）是否遵守了《“中国钢结构金奖”评选与管理办法》的规定。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5）其他方面的内容。</w:t>
      </w:r>
    </w:p>
    <w:p>
      <w:pPr>
        <w:ind w:firstLine="557" w:firstLineChars="199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3.此表由申报单位填写，请如实反映专家组的工作情况。填写完成，加盖公章，由申报单位密封并在封口处加盖公章，直接寄送至：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中国建筑金属结构协会</w:t>
      </w:r>
    </w:p>
    <w:p>
      <w:pPr>
        <w:ind w:firstLine="560" w:firstLineChars="200"/>
        <w:rPr>
          <w:rFonts w:ascii="楷体_GB2312" w:eastAsia="楷体_GB2312"/>
          <w:color w:val="FF0000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联系人：</w:t>
      </w:r>
      <w:r>
        <w:rPr>
          <w:rFonts w:hint="eastAsia" w:ascii="楷体_GB2312" w:eastAsia="楷体_GB2312"/>
          <w:color w:val="FF0000"/>
          <w:sz w:val="28"/>
          <w:szCs w:val="28"/>
        </w:rPr>
        <w:t xml:space="preserve"> 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电  话：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地  址：北京市三里河路9号住房和城乡建设部院内2号</w:t>
      </w:r>
      <w:r>
        <w:rPr>
          <w:rFonts w:hint="eastAsia" w:ascii="楷体_GB2312" w:eastAsia="楷体_GB2312"/>
          <w:color w:val="000000"/>
          <w:sz w:val="28"/>
          <w:szCs w:val="28"/>
        </w:rPr>
        <w:t xml:space="preserve">楼 </w:t>
      </w:r>
    </w:p>
    <w:p>
      <w:pPr>
        <w:ind w:firstLine="560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邮  编：100835</w:t>
      </w:r>
    </w:p>
    <w:p/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="楷体_GB2312" w:eastAsia="楷体_GB2312"/>
          <w:color w:val="000000"/>
          <w:sz w:val="24"/>
        </w:rPr>
      </w:pPr>
    </w:p>
    <w:p>
      <w:pPr>
        <w:ind w:right="-1561"/>
        <w:outlineLvl w:val="0"/>
        <w:rPr>
          <w:rFonts w:asciiTheme="minorEastAsia" w:hAnsiTheme="minorEastAsia" w:eastAsiaTheme="minorEastAsia"/>
          <w:color w:val="000000"/>
          <w:sz w:val="24"/>
        </w:rPr>
      </w:pPr>
      <w:bookmarkStart w:id="0" w:name="_GoBack"/>
      <w:bookmarkEnd w:id="0"/>
    </w:p>
    <w:sectPr>
      <w:foot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50"/>
    <w:family w:val="auto"/>
    <w:pitch w:val="default"/>
    <w:sig w:usb0="00000000" w:usb1="00000000" w:usb2="00000016" w:usb3="00000000" w:csb0="00040001" w:csb1="00000000"/>
  </w:font>
  <w:font w:name="MS Gothic">
    <w:panose1 w:val="020B0609070205080204"/>
    <w:charset w:val="4E"/>
    <w:family w:val="auto"/>
    <w:pitch w:val="default"/>
    <w:sig w:usb0="A00002BF" w:usb1="68C7FCFB" w:usb2="00000010" w:usb3="00000000" w:csb0="4002009F" w:csb1="DFD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50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19"/>
    <w:rsid w:val="00004109"/>
    <w:rsid w:val="000313F4"/>
    <w:rsid w:val="0003371E"/>
    <w:rsid w:val="00034E41"/>
    <w:rsid w:val="00057ED5"/>
    <w:rsid w:val="00060AE8"/>
    <w:rsid w:val="00065190"/>
    <w:rsid w:val="000D427D"/>
    <w:rsid w:val="000D466F"/>
    <w:rsid w:val="000D6E42"/>
    <w:rsid w:val="000E1DAE"/>
    <w:rsid w:val="000F3DA8"/>
    <w:rsid w:val="00141906"/>
    <w:rsid w:val="0015719F"/>
    <w:rsid w:val="001654D1"/>
    <w:rsid w:val="001746E4"/>
    <w:rsid w:val="001C3710"/>
    <w:rsid w:val="001D0BD5"/>
    <w:rsid w:val="001E334B"/>
    <w:rsid w:val="001F1B3C"/>
    <w:rsid w:val="00226931"/>
    <w:rsid w:val="002B5429"/>
    <w:rsid w:val="002D0432"/>
    <w:rsid w:val="002F1835"/>
    <w:rsid w:val="002F6B2E"/>
    <w:rsid w:val="0030041F"/>
    <w:rsid w:val="003A12D4"/>
    <w:rsid w:val="003D2547"/>
    <w:rsid w:val="003D518A"/>
    <w:rsid w:val="00423A99"/>
    <w:rsid w:val="00435BE0"/>
    <w:rsid w:val="004456AB"/>
    <w:rsid w:val="00463A72"/>
    <w:rsid w:val="00472404"/>
    <w:rsid w:val="00497448"/>
    <w:rsid w:val="004C0689"/>
    <w:rsid w:val="004D0B40"/>
    <w:rsid w:val="004E5B45"/>
    <w:rsid w:val="004F4765"/>
    <w:rsid w:val="00520FD1"/>
    <w:rsid w:val="00530248"/>
    <w:rsid w:val="00546797"/>
    <w:rsid w:val="005514A3"/>
    <w:rsid w:val="005717AA"/>
    <w:rsid w:val="00572DB6"/>
    <w:rsid w:val="005B7C0D"/>
    <w:rsid w:val="005D424E"/>
    <w:rsid w:val="005E384C"/>
    <w:rsid w:val="005F0885"/>
    <w:rsid w:val="00610721"/>
    <w:rsid w:val="0067750C"/>
    <w:rsid w:val="006C6DCD"/>
    <w:rsid w:val="006D3489"/>
    <w:rsid w:val="006E45DF"/>
    <w:rsid w:val="006E73D5"/>
    <w:rsid w:val="0072755B"/>
    <w:rsid w:val="0073311A"/>
    <w:rsid w:val="00743469"/>
    <w:rsid w:val="007D6DBC"/>
    <w:rsid w:val="007E46B5"/>
    <w:rsid w:val="008210B4"/>
    <w:rsid w:val="008610D3"/>
    <w:rsid w:val="008721BA"/>
    <w:rsid w:val="0087345C"/>
    <w:rsid w:val="0088531D"/>
    <w:rsid w:val="008937AA"/>
    <w:rsid w:val="00894134"/>
    <w:rsid w:val="008E4F19"/>
    <w:rsid w:val="008F294C"/>
    <w:rsid w:val="008F5FDF"/>
    <w:rsid w:val="00925D24"/>
    <w:rsid w:val="00954773"/>
    <w:rsid w:val="00956031"/>
    <w:rsid w:val="00963648"/>
    <w:rsid w:val="00963BD2"/>
    <w:rsid w:val="00973105"/>
    <w:rsid w:val="00975F8D"/>
    <w:rsid w:val="00987F6C"/>
    <w:rsid w:val="009A58DB"/>
    <w:rsid w:val="009C7B5F"/>
    <w:rsid w:val="009D5E8E"/>
    <w:rsid w:val="009F4847"/>
    <w:rsid w:val="00A22694"/>
    <w:rsid w:val="00A36D07"/>
    <w:rsid w:val="00A5711F"/>
    <w:rsid w:val="00A97674"/>
    <w:rsid w:val="00AE20F2"/>
    <w:rsid w:val="00AE7D47"/>
    <w:rsid w:val="00B24D9C"/>
    <w:rsid w:val="00B30D7C"/>
    <w:rsid w:val="00B320E8"/>
    <w:rsid w:val="00B41AF3"/>
    <w:rsid w:val="00B52591"/>
    <w:rsid w:val="00B53E5B"/>
    <w:rsid w:val="00B803F2"/>
    <w:rsid w:val="00BC4475"/>
    <w:rsid w:val="00BD1447"/>
    <w:rsid w:val="00BD189E"/>
    <w:rsid w:val="00C0270D"/>
    <w:rsid w:val="00C3142A"/>
    <w:rsid w:val="00C3310A"/>
    <w:rsid w:val="00C37A88"/>
    <w:rsid w:val="00C9190B"/>
    <w:rsid w:val="00CC251F"/>
    <w:rsid w:val="00D16ED8"/>
    <w:rsid w:val="00D2200D"/>
    <w:rsid w:val="00DA082C"/>
    <w:rsid w:val="00E331CA"/>
    <w:rsid w:val="00E545EB"/>
    <w:rsid w:val="00E60BDE"/>
    <w:rsid w:val="00E66B27"/>
    <w:rsid w:val="00E902EF"/>
    <w:rsid w:val="00EB26AA"/>
    <w:rsid w:val="00EB740A"/>
    <w:rsid w:val="00F022B4"/>
    <w:rsid w:val="00F719C8"/>
    <w:rsid w:val="00FC2BFF"/>
    <w:rsid w:val="00FD112A"/>
    <w:rsid w:val="00FD2D80"/>
    <w:rsid w:val="2E76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脚字符"/>
    <w:link w:val="2"/>
    <w:uiPriority w:val="99"/>
    <w:rPr>
      <w:sz w:val="18"/>
    </w:rPr>
  </w:style>
  <w:style w:type="character" w:customStyle="1" w:styleId="8">
    <w:name w:val="页脚字符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字符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gg</Company>
  <Pages>37</Pages>
  <Words>2068</Words>
  <Characters>11790</Characters>
  <Lines>98</Lines>
  <Paragraphs>27</Paragraphs>
  <TotalTime>0</TotalTime>
  <ScaleCrop>false</ScaleCrop>
  <LinksUpToDate>false</LinksUpToDate>
  <CharactersWithSpaces>13831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2017-07-12T07:30:00Z</dcterms:created>
  <dc:creator>bw d</dc:creator>
  <cp:lastModifiedBy>ccmsa.com</cp:lastModifiedBy>
  <dcterms:modified xsi:type="dcterms:W3CDTF">2017-07-18T01:12:14Z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