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bCs/>
          <w:sz w:val="30"/>
          <w:szCs w:val="30"/>
        </w:rPr>
        <w:t>2018国家装配式钢结构建筑产业技术创新联盟成立大会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回执</w:t>
      </w:r>
    </w:p>
    <w:tbl>
      <w:tblPr>
        <w:tblStyle w:val="6"/>
        <w:tblpPr w:leftFromText="180" w:rightFromText="180" w:vertAnchor="text" w:horzAnchor="page" w:tblpX="1092" w:tblpY="219"/>
        <w:tblOverlap w:val="never"/>
        <w:tblW w:w="10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59"/>
        <w:gridCol w:w="2040"/>
        <w:gridCol w:w="2301"/>
        <w:gridCol w:w="12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0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58" w:type="dxa"/>
            <w:gridSpan w:val="5"/>
            <w:vAlign w:val="center"/>
          </w:tcPr>
          <w:p>
            <w:pPr>
              <w:spacing w:line="560" w:lineRule="exact"/>
              <w:ind w:firstLine="2052" w:firstLineChars="684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邮  编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ind w:firstLine="6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参会人员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姓　　名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30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手机电话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0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单住</w:t>
            </w:r>
            <w:r>
              <w:rPr>
                <w:rFonts w:ascii="Arial" w:hAnsi="Arial" w:eastAsia="仿宋_GB2312" w:cs="Arial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sz w:val="30"/>
                <w:szCs w:val="30"/>
              </w:rPr>
              <w:t>　合住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不住宿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0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 w:cs="Calibri"/>
                <w:color w:val="000000"/>
                <w:sz w:val="30"/>
                <w:szCs w:val="30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 w:cs="Calibri"/>
                <w:color w:val="000000"/>
                <w:sz w:val="30"/>
                <w:szCs w:val="30"/>
              </w:rPr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spacing w:line="560" w:lineRule="exact"/>
              <w:rPr>
                <w:rFonts w:eastAsia="仿宋_GB2312" w:cs="Calibri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单住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sz w:val="30"/>
                <w:szCs w:val="30"/>
              </w:rPr>
              <w:t>　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合住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不住宿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0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 w:cs="Calibri"/>
                <w:color w:val="000000"/>
                <w:sz w:val="30"/>
                <w:szCs w:val="30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 w:cs="Calibri"/>
                <w:color w:val="000000"/>
                <w:sz w:val="30"/>
                <w:szCs w:val="30"/>
              </w:rPr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单住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sz w:val="30"/>
                <w:szCs w:val="30"/>
              </w:rPr>
              <w:t>　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合住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不住宿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注：住宿情况请在相应选项打“√”，于5月10日前传真至010-88363325邮件发至3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98693829@qq.com  916229090@qq.com  gangwyh@163.com</w:t>
      </w:r>
    </w:p>
    <w:p>
      <w:pPr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 xml:space="preserve">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032DF"/>
    <w:rsid w:val="1CCD5DAC"/>
    <w:rsid w:val="417032DF"/>
    <w:rsid w:val="65BD53B5"/>
    <w:rsid w:val="6D535020"/>
    <w:rsid w:val="7B5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869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1065</Words>
  <Characters>1293</Characters>
  <Lines>0</Lines>
  <Paragraphs>0</Paragraphs>
  <TotalTime>5</TotalTime>
  <ScaleCrop>false</ScaleCrop>
  <LinksUpToDate>false</LinksUpToDate>
  <CharactersWithSpaces>1359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2018-05-03T09:24:00Z</dcterms:created>
  <dc:creator>398693829qqcom</dc:creator>
  <cp:lastModifiedBy>398693829qqcom</cp:lastModifiedBy>
  <dcterms:modified xsi:type="dcterms:W3CDTF">2018-05-04T02:29:02Z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