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drawing>
          <wp:inline distT="0" distB="0" distL="0" distR="0">
            <wp:extent cx="5566410" cy="6696075"/>
            <wp:effectExtent l="19050" t="0" r="0" b="0"/>
            <wp:docPr id="1" name="图片 0" descr="1-1605251639134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1-1605251639134U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496" cy="669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afterLines="50" w:line="500" w:lineRule="exact"/>
        <w:jc w:val="center"/>
        <w:rPr>
          <w:rFonts w:ascii="Times New Roman" w:hAnsi="Times New Roman"/>
          <w:sz w:val="36"/>
          <w:szCs w:val="36"/>
        </w:rPr>
      </w:pPr>
    </w:p>
    <w:p>
      <w:pPr>
        <w:spacing w:afterLines="50" w:line="500" w:lineRule="exact"/>
        <w:jc w:val="center"/>
        <w:rPr>
          <w:rFonts w:ascii="Times New Roman" w:hAnsi="Times New Roman"/>
          <w:sz w:val="36"/>
          <w:szCs w:val="36"/>
        </w:rPr>
      </w:pPr>
    </w:p>
    <w:p>
      <w:pPr>
        <w:spacing w:afterLines="50" w:line="500" w:lineRule="exact"/>
        <w:jc w:val="center"/>
        <w:rPr>
          <w:rFonts w:ascii="Times New Roman" w:hAnsi="Times New Roman"/>
          <w:sz w:val="36"/>
          <w:szCs w:val="36"/>
        </w:rPr>
      </w:pPr>
    </w:p>
    <w:p>
      <w:pPr>
        <w:spacing w:afterLines="50" w:line="500" w:lineRule="exact"/>
        <w:jc w:val="center"/>
        <w:rPr>
          <w:rFonts w:ascii="Times New Roman" w:hAnsi="Times New Roman"/>
          <w:sz w:val="36"/>
          <w:szCs w:val="36"/>
        </w:rPr>
      </w:pPr>
    </w:p>
    <w:p>
      <w:pPr>
        <w:spacing w:afterLines="50" w:line="500" w:lineRule="exact"/>
        <w:jc w:val="center"/>
        <w:rPr>
          <w:rFonts w:ascii="Times New Roman" w:hAnsi="Times New Roman"/>
          <w:sz w:val="36"/>
          <w:szCs w:val="36"/>
        </w:rPr>
      </w:pPr>
    </w:p>
    <w:p>
      <w:pPr>
        <w:spacing w:afterLines="50" w:line="500" w:lineRule="exact"/>
        <w:jc w:val="center"/>
        <w:rPr>
          <w:rFonts w:ascii="Times New Roman" w:hAnsi="Times New Roman"/>
          <w:sz w:val="36"/>
          <w:szCs w:val="36"/>
        </w:rPr>
      </w:pPr>
    </w:p>
    <w:p>
      <w:pPr>
        <w:spacing w:afterLines="50" w:line="500" w:lineRule="exact"/>
        <w:jc w:val="center"/>
        <w:rPr>
          <w:rFonts w:ascii="Times New Roman" w:hAnsi="Times New Roman"/>
          <w:sz w:val="36"/>
          <w:szCs w:val="36"/>
        </w:rPr>
      </w:pPr>
    </w:p>
    <w:p>
      <w:pPr>
        <w:spacing w:afterLines="50" w:line="50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2</w:t>
      </w:r>
      <w:r>
        <w:rPr>
          <w:rFonts w:ascii="Times New Roman" w:hAnsi="Times New Roman" w:eastAsia="黑体"/>
          <w:sz w:val="32"/>
          <w:szCs w:val="32"/>
        </w:rPr>
        <w:t>016</w:t>
      </w:r>
      <w:r>
        <w:rPr>
          <w:rFonts w:ascii="黑体" w:hAnsi="黑体" w:eastAsia="黑体"/>
          <w:sz w:val="32"/>
          <w:szCs w:val="32"/>
        </w:rPr>
        <w:t>年第一批工程建设协会标准制订、修订计划</w:t>
      </w:r>
    </w:p>
    <w:p>
      <w:pPr>
        <w:spacing w:afterLines="50" w:line="50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 xml:space="preserve"> </w:t>
      </w:r>
    </w:p>
    <w:tbl>
      <w:tblPr>
        <w:tblStyle w:val="7"/>
        <w:tblW w:w="109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182"/>
        <w:gridCol w:w="850"/>
        <w:gridCol w:w="2994"/>
        <w:gridCol w:w="828"/>
        <w:gridCol w:w="1620"/>
        <w:gridCol w:w="1929"/>
        <w:gridCol w:w="11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序号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项目名称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制、修订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适用范围和主要内容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归口分支机构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主编单位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主要参编单位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起止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年限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</w:rPr>
              <w:t>88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</w:rPr>
              <w:t>钢龙骨集成模块建筑技术规程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制订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</w:rPr>
              <w:t>适用于新建以型钢为龙骨的工业化模块建筑的设计、施工及验收。主要内容包括：总则、术语、基本规定、结构体系和结构分析、建筑设计、 结构设计、节点设计、抗侧力设计、耐火设计、制作、施工及验收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建筑产业化分会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</w:rPr>
              <w:t>中国建筑金属结构协会、镇江威信广厦模块住宅工业有限公司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</w:rPr>
              <w:t>中国建筑设计研究院有限公司、南京工业大学、清华大学、中国建筑科学研究院有限公司、西安建筑科技大学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</w:rPr>
              <w:t>2016.06</w:t>
            </w:r>
            <w:r>
              <w:rPr>
                <w:rFonts w:ascii="仿宋_GB2312" w:hAnsi="Times New Roman" w:eastAsia="仿宋_GB2312"/>
                <w:color w:val="000000"/>
              </w:rPr>
              <w:t>～</w:t>
            </w:r>
            <w:r>
              <w:rPr>
                <w:rFonts w:ascii="Times New Roman" w:hAnsi="Times New Roman" w:eastAsia="仿宋_GB2312"/>
                <w:color w:val="000000"/>
              </w:rPr>
              <w:t>2017.12</w:t>
            </w:r>
          </w:p>
        </w:tc>
      </w:tr>
    </w:tbl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05B"/>
    <w:rsid w:val="0006059E"/>
    <w:rsid w:val="000A22A7"/>
    <w:rsid w:val="00123F7A"/>
    <w:rsid w:val="001407B5"/>
    <w:rsid w:val="001D192B"/>
    <w:rsid w:val="001E35D6"/>
    <w:rsid w:val="002104E8"/>
    <w:rsid w:val="002314AD"/>
    <w:rsid w:val="00232C18"/>
    <w:rsid w:val="00244AAA"/>
    <w:rsid w:val="00252475"/>
    <w:rsid w:val="002B405F"/>
    <w:rsid w:val="00314C35"/>
    <w:rsid w:val="00395ED1"/>
    <w:rsid w:val="003F69D8"/>
    <w:rsid w:val="00414E58"/>
    <w:rsid w:val="0042430F"/>
    <w:rsid w:val="005260D4"/>
    <w:rsid w:val="00581793"/>
    <w:rsid w:val="005F3740"/>
    <w:rsid w:val="006048E9"/>
    <w:rsid w:val="00674529"/>
    <w:rsid w:val="006E005B"/>
    <w:rsid w:val="00773615"/>
    <w:rsid w:val="007E2634"/>
    <w:rsid w:val="009462E4"/>
    <w:rsid w:val="0095365E"/>
    <w:rsid w:val="0097713F"/>
    <w:rsid w:val="0098178E"/>
    <w:rsid w:val="009A1F83"/>
    <w:rsid w:val="009A5670"/>
    <w:rsid w:val="00AE0A7E"/>
    <w:rsid w:val="00B01E8C"/>
    <w:rsid w:val="00D11FA0"/>
    <w:rsid w:val="00D543BB"/>
    <w:rsid w:val="00D93932"/>
    <w:rsid w:val="00E86F5E"/>
    <w:rsid w:val="00EA6824"/>
    <w:rsid w:val="00EB1ECC"/>
    <w:rsid w:val="00FD6C1F"/>
    <w:rsid w:val="5CA611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</w:style>
  <w:style w:type="paragraph" w:styleId="3">
    <w:name w:val="Balloon Text"/>
    <w:basedOn w:val="1"/>
    <w:link w:val="12"/>
    <w:unhideWhenUsed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日期 Char"/>
    <w:basedOn w:val="6"/>
    <w:link w:val="2"/>
    <w:semiHidden/>
    <w:uiPriority w:val="99"/>
  </w:style>
  <w:style w:type="character" w:customStyle="1" w:styleId="12">
    <w:name w:val="批注框文本 Char"/>
    <w:basedOn w:val="6"/>
    <w:link w:val="3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</Words>
  <Characters>514</Characters>
  <Lines>4</Lines>
  <Paragraphs>1</Paragraphs>
  <TotalTime>0</TotalTime>
  <ScaleCrop>false</ScaleCrop>
  <LinksUpToDate>false</LinksUpToDate>
  <CharactersWithSpaces>603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2016-07-06T08:07:00Z</dcterms:created>
  <dc:creator>Ruby Du</dc:creator>
  <cp:lastModifiedBy>ccmsa.com</cp:lastModifiedBy>
  <dcterms:modified xsi:type="dcterms:W3CDTF">2016-07-08T02:00:13Z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